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171E1" w14:textId="77777777" w:rsidR="00CB20FA" w:rsidRDefault="00CB20FA" w:rsidP="001C4FAE">
      <w:pPr>
        <w:spacing w:after="0" w:line="240" w:lineRule="auto"/>
        <w:ind w:left="-425" w:right="283"/>
        <w:jc w:val="center"/>
        <w:rPr>
          <w:rFonts w:ascii="Arial" w:hAnsi="Arial" w:cs="Arial"/>
          <w:b/>
          <w:bCs/>
          <w:sz w:val="32"/>
          <w:szCs w:val="32"/>
        </w:rPr>
      </w:pPr>
    </w:p>
    <w:p w14:paraId="36879130" w14:textId="77777777" w:rsidR="00422C55" w:rsidRDefault="00422C55" w:rsidP="001C4FAE">
      <w:pPr>
        <w:spacing w:after="0" w:line="240" w:lineRule="auto"/>
        <w:ind w:left="-425" w:right="283"/>
        <w:jc w:val="center"/>
        <w:rPr>
          <w:rFonts w:ascii="Arial" w:hAnsi="Arial" w:cs="Arial"/>
          <w:b/>
          <w:bCs/>
          <w:sz w:val="32"/>
          <w:szCs w:val="32"/>
        </w:rPr>
      </w:pPr>
    </w:p>
    <w:p w14:paraId="61992017" w14:textId="77777777" w:rsidR="009C6DC8" w:rsidRDefault="009C6DC8" w:rsidP="001C4FAE">
      <w:pPr>
        <w:spacing w:after="0" w:line="240" w:lineRule="auto"/>
        <w:ind w:left="-425" w:right="283"/>
        <w:jc w:val="center"/>
        <w:rPr>
          <w:rFonts w:ascii="Arial" w:hAnsi="Arial" w:cs="Arial"/>
          <w:b/>
          <w:bCs/>
          <w:sz w:val="32"/>
          <w:szCs w:val="32"/>
        </w:rPr>
      </w:pPr>
    </w:p>
    <w:p w14:paraId="6D29FD68" w14:textId="77777777" w:rsidR="009C6DC8" w:rsidRDefault="009C6DC8" w:rsidP="001C4FAE">
      <w:pPr>
        <w:spacing w:after="0" w:line="240" w:lineRule="auto"/>
        <w:ind w:left="-425" w:right="283"/>
        <w:jc w:val="center"/>
        <w:rPr>
          <w:rFonts w:ascii="Arial" w:hAnsi="Arial" w:cs="Arial"/>
          <w:b/>
          <w:bCs/>
          <w:sz w:val="32"/>
          <w:szCs w:val="32"/>
        </w:rPr>
      </w:pPr>
    </w:p>
    <w:p w14:paraId="100BAE15" w14:textId="77777777" w:rsidR="00426C77" w:rsidRDefault="00426C77" w:rsidP="001C4FAE">
      <w:pPr>
        <w:spacing w:after="0" w:line="240" w:lineRule="auto"/>
        <w:ind w:left="-425" w:right="283"/>
        <w:jc w:val="center"/>
        <w:rPr>
          <w:rFonts w:ascii="Arial" w:hAnsi="Arial" w:cs="Arial"/>
          <w:b/>
          <w:bCs/>
          <w:sz w:val="32"/>
          <w:szCs w:val="32"/>
        </w:rPr>
      </w:pPr>
    </w:p>
    <w:p w14:paraId="353D633A" w14:textId="542A2DF2" w:rsidR="00CB20FA" w:rsidRDefault="00CB20FA" w:rsidP="001C4FAE">
      <w:pPr>
        <w:spacing w:after="0" w:line="240" w:lineRule="auto"/>
        <w:ind w:left="-425" w:right="283"/>
        <w:jc w:val="center"/>
        <w:rPr>
          <w:rFonts w:ascii="Arial" w:hAnsi="Arial" w:cs="Arial"/>
          <w:b/>
          <w:bCs/>
          <w:sz w:val="32"/>
          <w:szCs w:val="32"/>
        </w:rPr>
      </w:pPr>
      <w:r w:rsidRPr="00CB20FA">
        <w:rPr>
          <w:rFonts w:ascii="Arial" w:hAnsi="Arial" w:cs="Arial"/>
          <w:b/>
          <w:bCs/>
          <w:sz w:val="32"/>
          <w:szCs w:val="32"/>
        </w:rPr>
        <w:t>II FORO DE DESARROLLO RURAL ‘EL AVANCE DEL MEDIO RURAL’</w:t>
      </w:r>
    </w:p>
    <w:p w14:paraId="16759B99" w14:textId="77777777" w:rsidR="00CB20FA" w:rsidRDefault="00CB20FA" w:rsidP="001C4FAE">
      <w:pPr>
        <w:spacing w:after="0" w:line="240" w:lineRule="auto"/>
        <w:ind w:left="-425" w:right="283"/>
        <w:jc w:val="center"/>
        <w:rPr>
          <w:rFonts w:ascii="Arial" w:hAnsi="Arial" w:cs="Arial"/>
          <w:b/>
          <w:bCs/>
          <w:sz w:val="32"/>
          <w:szCs w:val="32"/>
        </w:rPr>
      </w:pPr>
    </w:p>
    <w:p w14:paraId="008DA42D" w14:textId="77777777" w:rsidR="00CB20FA" w:rsidRPr="00CB20FA" w:rsidRDefault="00CB20FA" w:rsidP="001C4FAE">
      <w:pPr>
        <w:spacing w:after="0" w:line="240" w:lineRule="auto"/>
        <w:ind w:left="-425" w:right="283"/>
        <w:jc w:val="center"/>
        <w:rPr>
          <w:rFonts w:ascii="Arial" w:hAnsi="Arial" w:cs="Arial"/>
          <w:b/>
          <w:bCs/>
          <w:sz w:val="32"/>
          <w:szCs w:val="32"/>
        </w:rPr>
      </w:pPr>
    </w:p>
    <w:p w14:paraId="0F1484FC" w14:textId="77777777" w:rsidR="00CB20FA" w:rsidRPr="00CB20FA" w:rsidRDefault="00CB20FA" w:rsidP="001C4FAE">
      <w:pPr>
        <w:spacing w:after="0" w:line="240" w:lineRule="auto"/>
        <w:ind w:left="-425" w:right="283"/>
        <w:jc w:val="center"/>
        <w:rPr>
          <w:rFonts w:ascii="Arial" w:hAnsi="Arial" w:cs="Arial"/>
          <w:b/>
          <w:bCs/>
          <w:sz w:val="32"/>
          <w:szCs w:val="32"/>
        </w:rPr>
      </w:pPr>
      <w:r w:rsidRPr="00CB20FA">
        <w:rPr>
          <w:rFonts w:ascii="Arial" w:hAnsi="Arial" w:cs="Arial"/>
          <w:b/>
          <w:bCs/>
          <w:sz w:val="32"/>
          <w:szCs w:val="32"/>
        </w:rPr>
        <w:t>Manifiesto por los pequeños municipios y el futuro del medio rural</w:t>
      </w:r>
    </w:p>
    <w:p w14:paraId="213E7404" w14:textId="77777777" w:rsidR="00CB20FA" w:rsidRDefault="00CB20FA" w:rsidP="001C4FAE">
      <w:pPr>
        <w:spacing w:after="0" w:line="240" w:lineRule="auto"/>
        <w:ind w:left="-425" w:right="283"/>
        <w:jc w:val="both"/>
      </w:pPr>
    </w:p>
    <w:p w14:paraId="54FDACBB" w14:textId="77777777" w:rsidR="00426C77" w:rsidRDefault="00426C77" w:rsidP="001C4FAE">
      <w:pPr>
        <w:spacing w:after="0" w:line="240" w:lineRule="auto"/>
        <w:ind w:left="-425" w:right="283"/>
        <w:jc w:val="both"/>
      </w:pPr>
    </w:p>
    <w:p w14:paraId="7ED8C079" w14:textId="77777777" w:rsidR="00422C55" w:rsidRDefault="00422C55" w:rsidP="001C4FAE">
      <w:pPr>
        <w:spacing w:after="0" w:line="240" w:lineRule="auto"/>
        <w:ind w:left="-425" w:right="283"/>
        <w:jc w:val="both"/>
      </w:pPr>
    </w:p>
    <w:p w14:paraId="2823615F" w14:textId="77777777" w:rsidR="009C6DC8" w:rsidRDefault="009C6DC8" w:rsidP="001C4FAE">
      <w:pPr>
        <w:spacing w:after="0" w:line="240" w:lineRule="auto"/>
        <w:ind w:left="-425" w:right="283"/>
        <w:jc w:val="both"/>
      </w:pPr>
    </w:p>
    <w:p w14:paraId="19756498" w14:textId="77777777" w:rsidR="00CB20FA" w:rsidRDefault="00CB20FA" w:rsidP="001C4FAE">
      <w:pPr>
        <w:spacing w:after="0" w:line="240" w:lineRule="auto"/>
        <w:ind w:left="-425" w:right="283"/>
        <w:jc w:val="both"/>
        <w:rPr>
          <w:rFonts w:ascii="Arial" w:hAnsi="Arial" w:cs="Arial"/>
          <w:b/>
          <w:bCs/>
          <w:sz w:val="26"/>
          <w:szCs w:val="26"/>
        </w:rPr>
      </w:pPr>
    </w:p>
    <w:p w14:paraId="73F58754" w14:textId="10EAC432" w:rsidR="00CB20FA" w:rsidRPr="00CB20FA" w:rsidRDefault="00CB20FA" w:rsidP="001C4FAE">
      <w:pPr>
        <w:spacing w:after="0" w:line="240" w:lineRule="auto"/>
        <w:ind w:left="-425" w:right="283"/>
        <w:jc w:val="both"/>
        <w:rPr>
          <w:rFonts w:ascii="Arial" w:hAnsi="Arial" w:cs="Arial"/>
          <w:b/>
          <w:bCs/>
          <w:sz w:val="26"/>
          <w:szCs w:val="26"/>
        </w:rPr>
      </w:pPr>
      <w:r w:rsidRPr="00CB20FA">
        <w:rPr>
          <w:rFonts w:ascii="Arial" w:hAnsi="Arial" w:cs="Arial"/>
          <w:b/>
          <w:bCs/>
          <w:sz w:val="26"/>
          <w:szCs w:val="26"/>
        </w:rPr>
        <w:t>PRE</w:t>
      </w:r>
      <w:r>
        <w:rPr>
          <w:rFonts w:ascii="Arial" w:hAnsi="Arial" w:cs="Arial"/>
          <w:b/>
          <w:bCs/>
          <w:sz w:val="26"/>
          <w:szCs w:val="26"/>
        </w:rPr>
        <w:t>Á</w:t>
      </w:r>
      <w:r w:rsidRPr="00CB20FA">
        <w:rPr>
          <w:rFonts w:ascii="Arial" w:hAnsi="Arial" w:cs="Arial"/>
          <w:b/>
          <w:bCs/>
          <w:sz w:val="26"/>
          <w:szCs w:val="26"/>
        </w:rPr>
        <w:t>MBULO</w:t>
      </w:r>
    </w:p>
    <w:p w14:paraId="2D9C770C" w14:textId="77777777" w:rsidR="00CB20FA" w:rsidRDefault="00CB20FA" w:rsidP="001C4FAE">
      <w:pPr>
        <w:spacing w:after="0" w:line="240" w:lineRule="auto"/>
        <w:ind w:left="-425" w:right="283"/>
        <w:jc w:val="both"/>
        <w:rPr>
          <w:b/>
          <w:bCs/>
          <w:sz w:val="26"/>
          <w:szCs w:val="26"/>
        </w:rPr>
      </w:pPr>
    </w:p>
    <w:p w14:paraId="608AB502" w14:textId="77777777" w:rsidR="00426C77" w:rsidRPr="00CB20FA" w:rsidRDefault="00426C77" w:rsidP="001C4FAE">
      <w:pPr>
        <w:spacing w:after="0" w:line="240" w:lineRule="auto"/>
        <w:ind w:left="-425" w:right="283"/>
        <w:jc w:val="both"/>
        <w:rPr>
          <w:b/>
          <w:bCs/>
          <w:sz w:val="26"/>
          <w:szCs w:val="26"/>
        </w:rPr>
      </w:pPr>
    </w:p>
    <w:p w14:paraId="2D55A577" w14:textId="77777777" w:rsidR="00CB20FA" w:rsidRDefault="00CB20FA" w:rsidP="001C4FAE">
      <w:pPr>
        <w:spacing w:after="0" w:line="240" w:lineRule="auto"/>
        <w:ind w:left="-425" w:right="283"/>
        <w:jc w:val="both"/>
        <w:rPr>
          <w:rFonts w:ascii="Arial" w:hAnsi="Arial" w:cs="Arial"/>
          <w:sz w:val="24"/>
          <w:szCs w:val="24"/>
        </w:rPr>
      </w:pPr>
      <w:r w:rsidRPr="00CB20FA">
        <w:rPr>
          <w:rFonts w:ascii="Arial" w:hAnsi="Arial" w:cs="Arial"/>
          <w:sz w:val="24"/>
          <w:szCs w:val="24"/>
        </w:rPr>
        <w:t xml:space="preserve">La despoblación constituye uno de los principales desafíos estructurales a los que se enfrenta España. Esta realidad adquiere una especial relevancia en los pequeños municipios y, particularmente, en aquellos situados en zonas rurales sometidas a procesos prolongados de pérdida y envejecimiento de población. </w:t>
      </w:r>
    </w:p>
    <w:p w14:paraId="031C3519" w14:textId="77777777" w:rsidR="00CB20FA" w:rsidRPr="00CB20FA" w:rsidRDefault="00CB20FA" w:rsidP="001C4FAE">
      <w:pPr>
        <w:spacing w:after="0" w:line="240" w:lineRule="auto"/>
        <w:ind w:left="-425" w:right="283"/>
        <w:jc w:val="both"/>
        <w:rPr>
          <w:rFonts w:ascii="Arial" w:hAnsi="Arial" w:cs="Arial"/>
          <w:sz w:val="24"/>
          <w:szCs w:val="24"/>
        </w:rPr>
      </w:pPr>
    </w:p>
    <w:p w14:paraId="49B99B20" w14:textId="77777777" w:rsidR="00CB20FA" w:rsidRDefault="00CB20FA" w:rsidP="001C4FAE">
      <w:pPr>
        <w:spacing w:after="0" w:line="240" w:lineRule="auto"/>
        <w:ind w:left="-425" w:right="283"/>
        <w:jc w:val="both"/>
        <w:rPr>
          <w:rFonts w:ascii="Arial" w:hAnsi="Arial" w:cs="Arial"/>
          <w:sz w:val="24"/>
          <w:szCs w:val="24"/>
        </w:rPr>
      </w:pPr>
      <w:r w:rsidRPr="00CB20FA">
        <w:rPr>
          <w:rFonts w:ascii="Arial" w:hAnsi="Arial" w:cs="Arial"/>
          <w:sz w:val="24"/>
          <w:szCs w:val="24"/>
        </w:rPr>
        <w:t>En 2025, España contaba con 6.807 municipios rurales de menos de 5.000 habitantes, que representan el 83,7 % del total de municipios y ocupan aproximadamente el 71 % de la superficie nacional. En ellos residen 5,72 millones de personas, equivalentes al 11,6 % de la población española. Estos datos ponen de manifiesto la singular dimensión territorial del fenómeno: una parte sustancial del territorio nacional se articula en torno a municipios de reducida dimensión demográfica, entidades locales menores y pedanías, en los que reside aproximadamente una de cada nueve personas.</w:t>
      </w:r>
    </w:p>
    <w:p w14:paraId="31A1775D" w14:textId="77777777" w:rsidR="00CB20FA" w:rsidRPr="00CB20FA" w:rsidRDefault="00CB20FA" w:rsidP="001C4FAE">
      <w:pPr>
        <w:spacing w:after="0" w:line="240" w:lineRule="auto"/>
        <w:ind w:left="-425" w:right="283"/>
        <w:jc w:val="both"/>
        <w:rPr>
          <w:rFonts w:ascii="Arial" w:hAnsi="Arial" w:cs="Arial"/>
          <w:sz w:val="24"/>
          <w:szCs w:val="24"/>
        </w:rPr>
      </w:pPr>
    </w:p>
    <w:p w14:paraId="7080ECBE" w14:textId="77777777" w:rsidR="00CB20FA" w:rsidRDefault="00CB20FA" w:rsidP="001C4FAE">
      <w:pPr>
        <w:spacing w:after="0" w:line="240" w:lineRule="auto"/>
        <w:ind w:left="-425" w:right="283"/>
        <w:jc w:val="both"/>
        <w:rPr>
          <w:rFonts w:ascii="Arial" w:hAnsi="Arial" w:cs="Arial"/>
          <w:sz w:val="24"/>
          <w:szCs w:val="24"/>
        </w:rPr>
      </w:pPr>
      <w:r w:rsidRPr="00CB20FA">
        <w:rPr>
          <w:rFonts w:ascii="Arial" w:hAnsi="Arial" w:cs="Arial"/>
          <w:sz w:val="24"/>
          <w:szCs w:val="24"/>
        </w:rPr>
        <w:t>La respuesta a esta realidad requiere políticas coordinadas, estables y adaptadas a cada territorio, basadas en la cohesión territorial, la igualdad de oportunidades, la solidaridad interterritorial y la garantía de acceso a los servicios públicos.</w:t>
      </w:r>
    </w:p>
    <w:p w14:paraId="62D8C57C" w14:textId="77777777" w:rsidR="00CB20FA" w:rsidRPr="00CB20FA" w:rsidRDefault="00CB20FA" w:rsidP="001C4FAE">
      <w:pPr>
        <w:spacing w:after="0" w:line="240" w:lineRule="auto"/>
        <w:ind w:left="-425" w:right="283"/>
        <w:jc w:val="both"/>
        <w:rPr>
          <w:rFonts w:ascii="Arial" w:hAnsi="Arial" w:cs="Arial"/>
          <w:sz w:val="24"/>
          <w:szCs w:val="24"/>
        </w:rPr>
      </w:pPr>
    </w:p>
    <w:p w14:paraId="1D07383A" w14:textId="77777777" w:rsidR="00CB20FA" w:rsidRDefault="00CB20FA" w:rsidP="001C4FAE">
      <w:pPr>
        <w:spacing w:after="0" w:line="240" w:lineRule="auto"/>
        <w:ind w:left="-425" w:right="283"/>
        <w:jc w:val="both"/>
        <w:rPr>
          <w:rFonts w:ascii="Arial" w:hAnsi="Arial" w:cs="Arial"/>
          <w:sz w:val="24"/>
          <w:szCs w:val="24"/>
        </w:rPr>
      </w:pPr>
      <w:r w:rsidRPr="00CB20FA">
        <w:rPr>
          <w:rFonts w:ascii="Arial" w:hAnsi="Arial" w:cs="Arial"/>
          <w:sz w:val="24"/>
          <w:szCs w:val="24"/>
        </w:rPr>
        <w:t>En este contexto, los Grupos de Desarrollo Rural (GDR) o Grupos de Acción Local (GAL), a través de la metodología LEADER, desempeñan un papel esencial en la dinamización económica y social de los territorios rurales. Su principal valor añadido es el conocimiento directo del territorio y de las necesidades, oportunidades y dificultades de sus municipios y de la población que los habita.</w:t>
      </w:r>
    </w:p>
    <w:p w14:paraId="44AD89CE" w14:textId="77777777" w:rsidR="00CB20FA" w:rsidRPr="00CB20FA" w:rsidRDefault="00CB20FA" w:rsidP="001C4FAE">
      <w:pPr>
        <w:spacing w:after="0" w:line="240" w:lineRule="auto"/>
        <w:ind w:left="-425" w:right="283"/>
        <w:jc w:val="both"/>
        <w:rPr>
          <w:rFonts w:ascii="Arial" w:hAnsi="Arial" w:cs="Arial"/>
          <w:sz w:val="24"/>
          <w:szCs w:val="24"/>
        </w:rPr>
      </w:pPr>
    </w:p>
    <w:p w14:paraId="3904BEA5" w14:textId="77777777" w:rsidR="00CB20FA" w:rsidRDefault="00CB20FA" w:rsidP="001C4FAE">
      <w:pPr>
        <w:spacing w:after="0" w:line="240" w:lineRule="auto"/>
        <w:ind w:left="-425" w:right="283"/>
        <w:jc w:val="both"/>
        <w:rPr>
          <w:rFonts w:ascii="Arial" w:hAnsi="Arial" w:cs="Arial"/>
          <w:sz w:val="24"/>
          <w:szCs w:val="24"/>
        </w:rPr>
      </w:pPr>
      <w:r w:rsidRPr="00CB20FA">
        <w:rPr>
          <w:rFonts w:ascii="Arial" w:hAnsi="Arial" w:cs="Arial"/>
          <w:sz w:val="24"/>
          <w:szCs w:val="24"/>
        </w:rPr>
        <w:t xml:space="preserve">El primer Foro contra la Despoblación, celebrado en Sigüenza en 2018, demostró que el medio rural puede impulsar propuestas y promover cambios capaces de transformar las políticas públicas. De hecho, sus conclusiones contribuyeron al debate y posterior </w:t>
      </w:r>
      <w:r w:rsidRPr="00CB20FA">
        <w:rPr>
          <w:rFonts w:ascii="Arial" w:hAnsi="Arial" w:cs="Arial"/>
          <w:sz w:val="24"/>
          <w:szCs w:val="24"/>
        </w:rPr>
        <w:lastRenderedPageBreak/>
        <w:t xml:space="preserve">desarrollo de la Ley de Medidas Sociales, Económicas y Tributarias Frente a la Despoblación y para el Desarrollo del Medio Rural de Castilla-La Mancha.  </w:t>
      </w:r>
    </w:p>
    <w:p w14:paraId="36DB3D3F" w14:textId="77777777" w:rsidR="00CB20FA" w:rsidRPr="00CB20FA" w:rsidRDefault="00CB20FA" w:rsidP="001C4FAE">
      <w:pPr>
        <w:spacing w:after="0" w:line="240" w:lineRule="auto"/>
        <w:ind w:left="-425" w:right="283"/>
        <w:jc w:val="both"/>
        <w:rPr>
          <w:rFonts w:ascii="Arial" w:hAnsi="Arial" w:cs="Arial"/>
          <w:sz w:val="24"/>
          <w:szCs w:val="24"/>
        </w:rPr>
      </w:pPr>
    </w:p>
    <w:p w14:paraId="061294EA" w14:textId="4A426629" w:rsidR="00CB20FA" w:rsidRDefault="00CB20FA" w:rsidP="001C4FAE">
      <w:pPr>
        <w:spacing w:after="0" w:line="240" w:lineRule="auto"/>
        <w:ind w:left="-425" w:right="283"/>
        <w:jc w:val="both"/>
        <w:rPr>
          <w:rFonts w:ascii="Arial" w:hAnsi="Arial" w:cs="Arial"/>
          <w:sz w:val="24"/>
          <w:szCs w:val="24"/>
        </w:rPr>
      </w:pPr>
      <w:r w:rsidRPr="00CB20FA">
        <w:rPr>
          <w:rFonts w:ascii="Arial" w:hAnsi="Arial" w:cs="Arial"/>
          <w:sz w:val="24"/>
          <w:szCs w:val="24"/>
        </w:rPr>
        <w:t xml:space="preserve">Este II Foro de Desarrollo Rural, en el que han participado cerca de 900 personas de toda España, plantea la necesidad de avanzar hacia un marco estatal que reconozca las características y necesidades específicas de los pequeños municipios y que no frene sus posibilidades de desarrollo. </w:t>
      </w:r>
    </w:p>
    <w:p w14:paraId="329D35EA" w14:textId="77777777" w:rsidR="00CB20FA" w:rsidRPr="00CB20FA" w:rsidRDefault="00CB20FA" w:rsidP="001C4FAE">
      <w:pPr>
        <w:spacing w:after="0" w:line="240" w:lineRule="auto"/>
        <w:ind w:left="-425" w:right="283"/>
        <w:jc w:val="both"/>
        <w:rPr>
          <w:rFonts w:ascii="Arial" w:hAnsi="Arial" w:cs="Arial"/>
          <w:sz w:val="24"/>
          <w:szCs w:val="24"/>
        </w:rPr>
      </w:pPr>
    </w:p>
    <w:p w14:paraId="11E787BD" w14:textId="77777777" w:rsidR="00CB20FA" w:rsidRPr="00CB20FA" w:rsidRDefault="00CB20FA" w:rsidP="001C4FAE">
      <w:pPr>
        <w:spacing w:after="0" w:line="240" w:lineRule="auto"/>
        <w:ind w:left="-425" w:right="283"/>
        <w:jc w:val="both"/>
        <w:rPr>
          <w:rFonts w:ascii="Arial" w:hAnsi="Arial" w:cs="Arial"/>
          <w:sz w:val="24"/>
          <w:szCs w:val="24"/>
        </w:rPr>
      </w:pPr>
      <w:r w:rsidRPr="00CB20FA">
        <w:rPr>
          <w:rFonts w:ascii="Arial" w:hAnsi="Arial" w:cs="Arial"/>
          <w:sz w:val="24"/>
          <w:szCs w:val="24"/>
        </w:rPr>
        <w:t>Los acuerdos, propuestas y reivindicaciones, surgidas de las diferentes mesas de trabajo de este Foro, se recogen en estos 12 puntos:</w:t>
      </w:r>
    </w:p>
    <w:p w14:paraId="7A4F1002" w14:textId="77777777" w:rsidR="00CB20FA" w:rsidRDefault="00CB20FA" w:rsidP="001C4FAE">
      <w:pPr>
        <w:spacing w:after="0" w:line="240" w:lineRule="auto"/>
        <w:ind w:left="-425" w:right="283"/>
        <w:jc w:val="both"/>
        <w:rPr>
          <w:sz w:val="26"/>
          <w:szCs w:val="26"/>
        </w:rPr>
      </w:pPr>
    </w:p>
    <w:p w14:paraId="65DA3179" w14:textId="77777777" w:rsidR="001C4FAE" w:rsidRDefault="001C4FAE" w:rsidP="001C4FAE">
      <w:pPr>
        <w:spacing w:after="0" w:line="240" w:lineRule="auto"/>
        <w:ind w:left="-425" w:right="283"/>
        <w:jc w:val="both"/>
        <w:rPr>
          <w:sz w:val="26"/>
          <w:szCs w:val="26"/>
        </w:rPr>
      </w:pPr>
    </w:p>
    <w:p w14:paraId="21EB594A" w14:textId="77777777" w:rsidR="00426C77" w:rsidRPr="001C4FAE" w:rsidRDefault="00426C77" w:rsidP="001C4FAE">
      <w:pPr>
        <w:spacing w:after="0" w:line="240" w:lineRule="auto"/>
        <w:ind w:left="-425" w:right="283"/>
        <w:jc w:val="both"/>
        <w:rPr>
          <w:sz w:val="26"/>
          <w:szCs w:val="26"/>
        </w:rPr>
      </w:pPr>
    </w:p>
    <w:p w14:paraId="46261F54" w14:textId="77777777" w:rsidR="00CB20FA" w:rsidRPr="001C4FAE" w:rsidRDefault="00CB20FA" w:rsidP="001C4FAE">
      <w:pPr>
        <w:spacing w:after="0" w:line="240" w:lineRule="auto"/>
        <w:ind w:left="-425" w:right="283"/>
        <w:jc w:val="both"/>
        <w:rPr>
          <w:rFonts w:ascii="Arial" w:hAnsi="Arial" w:cs="Arial"/>
          <w:b/>
          <w:bCs/>
          <w:sz w:val="26"/>
          <w:szCs w:val="26"/>
        </w:rPr>
      </w:pPr>
      <w:r w:rsidRPr="001C4FAE">
        <w:rPr>
          <w:rFonts w:ascii="Arial" w:hAnsi="Arial" w:cs="Arial"/>
          <w:b/>
          <w:bCs/>
          <w:sz w:val="26"/>
          <w:szCs w:val="26"/>
        </w:rPr>
        <w:t xml:space="preserve">1. EXTENSIÓN AL CONJUNTO DE ESPAÑA DE LAS POLÍTICAS DE LUCHA CONTRA LA DESPOBLACIÓN DESARROLLADAS EN CASTILLA-LA MANCHA: APROBACIÓN DE UNA LEY ESTATAL </w:t>
      </w:r>
    </w:p>
    <w:p w14:paraId="2EC57E6D" w14:textId="77777777" w:rsidR="00CB20FA" w:rsidRDefault="00CB20FA" w:rsidP="001C4FAE">
      <w:pPr>
        <w:spacing w:after="0" w:line="240" w:lineRule="auto"/>
        <w:ind w:left="-425" w:right="283"/>
        <w:jc w:val="both"/>
        <w:rPr>
          <w:rFonts w:ascii="Arial" w:hAnsi="Arial" w:cs="Arial"/>
        </w:rPr>
      </w:pPr>
    </w:p>
    <w:p w14:paraId="47AB5664" w14:textId="77777777" w:rsidR="00426C77" w:rsidRPr="00CB20FA" w:rsidRDefault="00426C77" w:rsidP="001C4FAE">
      <w:pPr>
        <w:spacing w:after="0" w:line="240" w:lineRule="auto"/>
        <w:ind w:left="-425" w:right="283"/>
        <w:jc w:val="both"/>
        <w:rPr>
          <w:rFonts w:ascii="Arial" w:hAnsi="Arial" w:cs="Arial"/>
        </w:rPr>
      </w:pPr>
    </w:p>
    <w:p w14:paraId="3F8CA412" w14:textId="54DFF4F7" w:rsidR="00CB20FA" w:rsidRPr="001C4FAE" w:rsidRDefault="00CB20FA" w:rsidP="001C4FAE">
      <w:pPr>
        <w:spacing w:after="0" w:line="240" w:lineRule="auto"/>
        <w:ind w:left="-425" w:right="283"/>
        <w:jc w:val="both"/>
        <w:rPr>
          <w:rFonts w:ascii="Arial" w:hAnsi="Arial" w:cs="Arial"/>
          <w:sz w:val="24"/>
          <w:szCs w:val="24"/>
        </w:rPr>
      </w:pPr>
      <w:r w:rsidRPr="001C4FAE">
        <w:rPr>
          <w:rFonts w:ascii="Arial" w:hAnsi="Arial" w:cs="Arial"/>
          <w:sz w:val="24"/>
          <w:szCs w:val="24"/>
        </w:rPr>
        <w:t xml:space="preserve">Se exige al Gobierno de España que impulse, en el ámbito estatal, un marco de medidas inspirado en las políticas desarrolladas por Castilla-La Mancha, y particularmente en la </w:t>
      </w:r>
      <w:r w:rsidRPr="001C4FAE">
        <w:rPr>
          <w:rFonts w:ascii="Arial" w:hAnsi="Arial" w:cs="Arial"/>
          <w:b/>
          <w:bCs/>
          <w:sz w:val="24"/>
          <w:szCs w:val="24"/>
        </w:rPr>
        <w:t>Ley 2/2021, de 7 de mayo, de Medidas Económicas, Sociales y Tributarias frente a la Despoblación y para el Desarrollo del Medio Rural,</w:t>
      </w:r>
      <w:r w:rsidRPr="001C4FAE">
        <w:rPr>
          <w:rFonts w:ascii="Arial" w:hAnsi="Arial" w:cs="Arial"/>
          <w:sz w:val="24"/>
          <w:szCs w:val="24"/>
        </w:rPr>
        <w:t xml:space="preserve"> adaptándolo a las diferentes realidades territoriales existentes en España.</w:t>
      </w:r>
    </w:p>
    <w:p w14:paraId="66718BA1" w14:textId="77777777" w:rsidR="001C4FAE" w:rsidRPr="001C4FAE" w:rsidRDefault="001C4FAE" w:rsidP="001C4FAE">
      <w:pPr>
        <w:spacing w:after="0" w:line="240" w:lineRule="auto"/>
        <w:ind w:left="-425" w:right="283"/>
        <w:jc w:val="both"/>
        <w:rPr>
          <w:rFonts w:ascii="Arial" w:hAnsi="Arial" w:cs="Arial"/>
          <w:sz w:val="24"/>
          <w:szCs w:val="24"/>
        </w:rPr>
      </w:pPr>
    </w:p>
    <w:p w14:paraId="117F161E" w14:textId="77777777" w:rsidR="00CB20FA" w:rsidRPr="001C4FAE" w:rsidRDefault="00CB20FA" w:rsidP="001C4FAE">
      <w:pPr>
        <w:spacing w:after="0" w:line="240" w:lineRule="auto"/>
        <w:ind w:left="-425" w:right="283"/>
        <w:jc w:val="both"/>
        <w:rPr>
          <w:rFonts w:ascii="Arial" w:hAnsi="Arial" w:cs="Arial"/>
          <w:sz w:val="24"/>
          <w:szCs w:val="24"/>
        </w:rPr>
      </w:pPr>
      <w:r w:rsidRPr="001C4FAE">
        <w:rPr>
          <w:rFonts w:ascii="Arial" w:hAnsi="Arial" w:cs="Arial"/>
          <w:sz w:val="24"/>
          <w:szCs w:val="24"/>
        </w:rPr>
        <w:t>La Ley Estatal Frente a la Despoblación deberá combinar medidas económicas, sociales, fiscales, territoriales y de planificación destinadas a garantizar que las personas que residen en el medio rural puedan acceder a servicios y oportunidades en condiciones de igualdad.</w:t>
      </w:r>
    </w:p>
    <w:p w14:paraId="53802CA0" w14:textId="77777777" w:rsidR="00CB20FA" w:rsidRDefault="00CB20FA" w:rsidP="001C4FAE">
      <w:pPr>
        <w:spacing w:after="0" w:line="240" w:lineRule="auto"/>
        <w:ind w:left="-425" w:right="283"/>
        <w:jc w:val="both"/>
        <w:rPr>
          <w:rFonts w:ascii="Arial" w:hAnsi="Arial" w:cs="Arial"/>
        </w:rPr>
      </w:pPr>
    </w:p>
    <w:p w14:paraId="642974EA" w14:textId="77777777" w:rsidR="001C4FAE" w:rsidRDefault="001C4FAE" w:rsidP="001C4FAE">
      <w:pPr>
        <w:spacing w:after="0" w:line="240" w:lineRule="auto"/>
        <w:ind w:left="-425" w:right="283"/>
        <w:jc w:val="both"/>
        <w:rPr>
          <w:rFonts w:ascii="Arial" w:hAnsi="Arial" w:cs="Arial"/>
        </w:rPr>
      </w:pPr>
    </w:p>
    <w:p w14:paraId="0406E6A6" w14:textId="77777777" w:rsidR="00426C77" w:rsidRPr="00CB20FA" w:rsidRDefault="00426C77" w:rsidP="001C4FAE">
      <w:pPr>
        <w:spacing w:after="0" w:line="240" w:lineRule="auto"/>
        <w:ind w:left="-425" w:right="283"/>
        <w:jc w:val="both"/>
        <w:rPr>
          <w:rFonts w:ascii="Arial" w:hAnsi="Arial" w:cs="Arial"/>
        </w:rPr>
      </w:pPr>
    </w:p>
    <w:p w14:paraId="773CEB03" w14:textId="376BC0F2" w:rsidR="00CB20FA" w:rsidRPr="001C4FAE" w:rsidRDefault="00CB20FA" w:rsidP="001C4FAE">
      <w:pPr>
        <w:spacing w:after="0" w:line="240" w:lineRule="auto"/>
        <w:ind w:left="-425" w:right="283"/>
        <w:jc w:val="both"/>
        <w:rPr>
          <w:rFonts w:ascii="Arial" w:hAnsi="Arial" w:cs="Arial"/>
          <w:b/>
          <w:bCs/>
          <w:sz w:val="26"/>
          <w:szCs w:val="26"/>
        </w:rPr>
      </w:pPr>
      <w:r w:rsidRPr="001C4FAE">
        <w:rPr>
          <w:rFonts w:ascii="Arial" w:hAnsi="Arial" w:cs="Arial"/>
          <w:b/>
          <w:bCs/>
          <w:sz w:val="26"/>
          <w:szCs w:val="26"/>
        </w:rPr>
        <w:t>2. LEY DEL PEQUEÑO MUNICIPIO DE ESPAÑA</w:t>
      </w:r>
    </w:p>
    <w:p w14:paraId="7FBBEA31" w14:textId="77777777" w:rsidR="001C4FAE" w:rsidRDefault="001C4FAE" w:rsidP="001C4FAE">
      <w:pPr>
        <w:spacing w:after="0" w:line="240" w:lineRule="auto"/>
        <w:ind w:left="-425" w:right="283"/>
        <w:jc w:val="both"/>
        <w:rPr>
          <w:rFonts w:ascii="Arial" w:hAnsi="Arial" w:cs="Arial"/>
        </w:rPr>
      </w:pPr>
    </w:p>
    <w:p w14:paraId="6973C974" w14:textId="77777777" w:rsidR="00426C77" w:rsidRPr="00CB20FA" w:rsidRDefault="00426C77" w:rsidP="001C4FAE">
      <w:pPr>
        <w:spacing w:after="0" w:line="240" w:lineRule="auto"/>
        <w:ind w:left="-425" w:right="283"/>
        <w:jc w:val="both"/>
        <w:rPr>
          <w:rFonts w:ascii="Arial" w:hAnsi="Arial" w:cs="Arial"/>
        </w:rPr>
      </w:pPr>
    </w:p>
    <w:p w14:paraId="7710B9B6" w14:textId="54289576" w:rsidR="00CB20FA" w:rsidRPr="001C4FAE" w:rsidRDefault="00CB20FA" w:rsidP="001C4FAE">
      <w:pPr>
        <w:spacing w:after="0" w:line="240" w:lineRule="auto"/>
        <w:ind w:left="-425" w:right="283"/>
        <w:jc w:val="both"/>
        <w:rPr>
          <w:rFonts w:ascii="Arial" w:hAnsi="Arial" w:cs="Arial"/>
          <w:sz w:val="24"/>
          <w:szCs w:val="24"/>
        </w:rPr>
      </w:pPr>
      <w:r w:rsidRPr="001C4FAE">
        <w:rPr>
          <w:rFonts w:ascii="Arial" w:hAnsi="Arial" w:cs="Arial"/>
          <w:sz w:val="24"/>
          <w:szCs w:val="24"/>
        </w:rPr>
        <w:t xml:space="preserve">Se insta al Gobierno de España y a las Cortes Generales a promover y aprobar una </w:t>
      </w:r>
      <w:r w:rsidRPr="001C4FAE">
        <w:rPr>
          <w:rFonts w:ascii="Arial" w:hAnsi="Arial" w:cs="Arial"/>
          <w:b/>
          <w:bCs/>
          <w:sz w:val="24"/>
          <w:szCs w:val="24"/>
        </w:rPr>
        <w:t>Ley del Pequeño Municipio de España</w:t>
      </w:r>
      <w:r w:rsidRPr="001C4FAE">
        <w:rPr>
          <w:rFonts w:ascii="Arial" w:hAnsi="Arial" w:cs="Arial"/>
          <w:sz w:val="24"/>
          <w:szCs w:val="24"/>
        </w:rPr>
        <w:t xml:space="preserve"> que reconozca expresamente la singularidad administrativa, financiera, competencial y organizativa de los municipios de menos de 5.000 habitantes, estableciendo un régimen jurídico adaptado a sus especiales circunstancias.</w:t>
      </w:r>
    </w:p>
    <w:p w14:paraId="6539EBB3" w14:textId="77777777" w:rsidR="001C4FAE" w:rsidRPr="001C4FAE" w:rsidRDefault="001C4FAE" w:rsidP="001C4FAE">
      <w:pPr>
        <w:spacing w:after="0" w:line="240" w:lineRule="auto"/>
        <w:ind w:left="-425" w:right="283"/>
        <w:jc w:val="both"/>
        <w:rPr>
          <w:rFonts w:ascii="Arial" w:hAnsi="Arial" w:cs="Arial"/>
          <w:sz w:val="24"/>
          <w:szCs w:val="24"/>
        </w:rPr>
      </w:pPr>
    </w:p>
    <w:p w14:paraId="57B18369" w14:textId="77777777" w:rsidR="00CB20FA" w:rsidRPr="001C4FAE" w:rsidRDefault="00CB20FA" w:rsidP="001C4FAE">
      <w:pPr>
        <w:spacing w:after="0" w:line="240" w:lineRule="auto"/>
        <w:ind w:left="-425" w:right="283"/>
        <w:jc w:val="both"/>
        <w:rPr>
          <w:rFonts w:ascii="Arial" w:hAnsi="Arial" w:cs="Arial"/>
          <w:sz w:val="24"/>
          <w:szCs w:val="24"/>
        </w:rPr>
      </w:pPr>
      <w:r w:rsidRPr="001C4FAE">
        <w:rPr>
          <w:rFonts w:ascii="Arial" w:hAnsi="Arial" w:cs="Arial"/>
          <w:sz w:val="24"/>
          <w:szCs w:val="24"/>
        </w:rPr>
        <w:t>La norma deberá establecer un marco estable de medidas destinadas a combatir la despoblación y favorecer la implantación y permanencia de empresas y actividades económicas.</w:t>
      </w:r>
    </w:p>
    <w:p w14:paraId="500B3C91" w14:textId="77777777" w:rsidR="00CB20FA" w:rsidRDefault="00CB20FA" w:rsidP="001C4FAE">
      <w:pPr>
        <w:spacing w:after="0" w:line="240" w:lineRule="auto"/>
        <w:ind w:left="-425" w:right="283"/>
        <w:jc w:val="both"/>
        <w:rPr>
          <w:rFonts w:ascii="Arial" w:hAnsi="Arial" w:cs="Arial"/>
        </w:rPr>
      </w:pPr>
    </w:p>
    <w:p w14:paraId="2F428838" w14:textId="77777777" w:rsidR="001C4FAE" w:rsidRDefault="001C4FAE" w:rsidP="001C4FAE">
      <w:pPr>
        <w:spacing w:after="0" w:line="240" w:lineRule="auto"/>
        <w:ind w:left="-425" w:right="283"/>
        <w:jc w:val="both"/>
        <w:rPr>
          <w:rFonts w:ascii="Arial" w:hAnsi="Arial" w:cs="Arial"/>
        </w:rPr>
      </w:pPr>
    </w:p>
    <w:p w14:paraId="313D8359" w14:textId="77777777" w:rsidR="00426C77" w:rsidRDefault="00426C77" w:rsidP="001C4FAE">
      <w:pPr>
        <w:spacing w:after="0" w:line="240" w:lineRule="auto"/>
        <w:ind w:left="-425" w:right="283"/>
        <w:jc w:val="both"/>
        <w:rPr>
          <w:rFonts w:ascii="Arial" w:hAnsi="Arial" w:cs="Arial"/>
        </w:rPr>
      </w:pPr>
    </w:p>
    <w:p w14:paraId="2AF86B34" w14:textId="77777777" w:rsidR="00422C55" w:rsidRDefault="00422C55" w:rsidP="001C4FAE">
      <w:pPr>
        <w:spacing w:after="0" w:line="240" w:lineRule="auto"/>
        <w:ind w:left="-425" w:right="283"/>
        <w:jc w:val="both"/>
        <w:rPr>
          <w:rFonts w:ascii="Arial" w:hAnsi="Arial" w:cs="Arial"/>
        </w:rPr>
      </w:pPr>
    </w:p>
    <w:p w14:paraId="7AE61049" w14:textId="77777777" w:rsidR="00422C55" w:rsidRPr="00CB20FA" w:rsidRDefault="00422C55" w:rsidP="001C4FAE">
      <w:pPr>
        <w:spacing w:after="0" w:line="240" w:lineRule="auto"/>
        <w:ind w:left="-425" w:right="283"/>
        <w:jc w:val="both"/>
        <w:rPr>
          <w:rFonts w:ascii="Arial" w:hAnsi="Arial" w:cs="Arial"/>
        </w:rPr>
      </w:pPr>
    </w:p>
    <w:p w14:paraId="4563D39E" w14:textId="77777777" w:rsidR="00422C55" w:rsidRDefault="00422C55" w:rsidP="001C4FAE">
      <w:pPr>
        <w:spacing w:after="0" w:line="240" w:lineRule="auto"/>
        <w:ind w:left="-425" w:right="283"/>
        <w:jc w:val="both"/>
        <w:rPr>
          <w:rFonts w:ascii="Arial" w:hAnsi="Arial" w:cs="Arial"/>
          <w:b/>
          <w:bCs/>
          <w:sz w:val="26"/>
          <w:szCs w:val="26"/>
        </w:rPr>
      </w:pPr>
    </w:p>
    <w:p w14:paraId="7D8CD757" w14:textId="77777777" w:rsidR="00422C55" w:rsidRDefault="00422C55" w:rsidP="001C4FAE">
      <w:pPr>
        <w:spacing w:after="0" w:line="240" w:lineRule="auto"/>
        <w:ind w:left="-425" w:right="283"/>
        <w:jc w:val="both"/>
        <w:rPr>
          <w:rFonts w:ascii="Arial" w:hAnsi="Arial" w:cs="Arial"/>
          <w:b/>
          <w:bCs/>
          <w:sz w:val="26"/>
          <w:szCs w:val="26"/>
        </w:rPr>
      </w:pPr>
    </w:p>
    <w:p w14:paraId="5A1F7651" w14:textId="21BA2792" w:rsidR="00CB20FA" w:rsidRPr="001C4FAE" w:rsidRDefault="00CB20FA" w:rsidP="001C4FAE">
      <w:pPr>
        <w:spacing w:after="0" w:line="240" w:lineRule="auto"/>
        <w:ind w:left="-425" w:right="283"/>
        <w:jc w:val="both"/>
        <w:rPr>
          <w:rFonts w:ascii="Arial" w:hAnsi="Arial" w:cs="Arial"/>
          <w:b/>
          <w:bCs/>
          <w:sz w:val="26"/>
          <w:szCs w:val="26"/>
        </w:rPr>
      </w:pPr>
      <w:r w:rsidRPr="001C4FAE">
        <w:rPr>
          <w:rFonts w:ascii="Arial" w:hAnsi="Arial" w:cs="Arial"/>
          <w:b/>
          <w:bCs/>
          <w:sz w:val="26"/>
          <w:szCs w:val="26"/>
        </w:rPr>
        <w:t>3. GARANTÍA Y BLINDAJE PRESUPUESTARIO DEL PROGRAMA LEADER Y DE LOS GRUPOS DE DESARROLLO RURAL</w:t>
      </w:r>
    </w:p>
    <w:p w14:paraId="709078DE" w14:textId="77777777" w:rsidR="001C4FAE" w:rsidRDefault="001C4FAE" w:rsidP="001C4FAE">
      <w:pPr>
        <w:spacing w:after="0" w:line="240" w:lineRule="auto"/>
        <w:ind w:left="-425" w:right="283"/>
        <w:jc w:val="both"/>
        <w:rPr>
          <w:rFonts w:ascii="Arial" w:hAnsi="Arial" w:cs="Arial"/>
        </w:rPr>
      </w:pPr>
    </w:p>
    <w:p w14:paraId="236F7A8D" w14:textId="77777777" w:rsidR="00426C77" w:rsidRPr="00CB20FA" w:rsidRDefault="00426C77" w:rsidP="001C4FAE">
      <w:pPr>
        <w:spacing w:after="0" w:line="240" w:lineRule="auto"/>
        <w:ind w:left="-425" w:right="283"/>
        <w:jc w:val="both"/>
        <w:rPr>
          <w:rFonts w:ascii="Arial" w:hAnsi="Arial" w:cs="Arial"/>
        </w:rPr>
      </w:pPr>
    </w:p>
    <w:p w14:paraId="040AF3FF" w14:textId="77777777" w:rsidR="00CB20FA" w:rsidRDefault="00CB20FA" w:rsidP="001C4FAE">
      <w:pPr>
        <w:spacing w:after="0" w:line="240" w:lineRule="auto"/>
        <w:ind w:left="-425" w:right="283"/>
        <w:jc w:val="both"/>
        <w:rPr>
          <w:rFonts w:ascii="Arial" w:hAnsi="Arial" w:cs="Arial"/>
          <w:sz w:val="24"/>
          <w:szCs w:val="24"/>
        </w:rPr>
      </w:pPr>
      <w:r w:rsidRPr="001C4FAE">
        <w:rPr>
          <w:rFonts w:ascii="Arial" w:hAnsi="Arial" w:cs="Arial"/>
          <w:sz w:val="24"/>
          <w:szCs w:val="24"/>
        </w:rPr>
        <w:t xml:space="preserve">Se considera prioritario garantizar la continuidad y suficiencia financiera de los instrumentos europeos destinados al desarrollo rural y, en particular, del programa LEADER, como mecanismo de apoyo a la diversificación económica, el emprendimiento, la generación de empleo y la fijación de población en el medio rural. Por ello, reclamamos que se mantenga </w:t>
      </w:r>
      <w:r w:rsidRPr="001C4FAE">
        <w:rPr>
          <w:rFonts w:ascii="Arial" w:hAnsi="Arial" w:cs="Arial"/>
          <w:b/>
          <w:bCs/>
          <w:sz w:val="24"/>
          <w:szCs w:val="24"/>
        </w:rPr>
        <w:t>una reserva mínima obligatoria del 5 % de los recursos financieros que se destinan al desarrollo rural para LEADER y el mantenimiento de los fondos destinados a la PAC.</w:t>
      </w:r>
      <w:r w:rsidRPr="001C4FAE">
        <w:rPr>
          <w:rFonts w:ascii="Arial" w:hAnsi="Arial" w:cs="Arial"/>
          <w:sz w:val="24"/>
          <w:szCs w:val="24"/>
        </w:rPr>
        <w:t xml:space="preserve">   </w:t>
      </w:r>
    </w:p>
    <w:p w14:paraId="6D7217E8" w14:textId="77777777" w:rsidR="001C4FAE" w:rsidRPr="001C4FAE" w:rsidRDefault="001C4FAE" w:rsidP="001C4FAE">
      <w:pPr>
        <w:spacing w:after="0" w:line="240" w:lineRule="auto"/>
        <w:ind w:left="-425" w:right="283"/>
        <w:jc w:val="both"/>
        <w:rPr>
          <w:rFonts w:ascii="Arial" w:hAnsi="Arial" w:cs="Arial"/>
          <w:sz w:val="24"/>
          <w:szCs w:val="24"/>
        </w:rPr>
      </w:pPr>
    </w:p>
    <w:p w14:paraId="333F26B3" w14:textId="77777777" w:rsidR="00CB20FA" w:rsidRPr="001C4FAE" w:rsidRDefault="00CB20FA" w:rsidP="001C4FAE">
      <w:pPr>
        <w:spacing w:after="0" w:line="240" w:lineRule="auto"/>
        <w:ind w:left="-425" w:right="283"/>
        <w:jc w:val="both"/>
        <w:rPr>
          <w:rFonts w:ascii="Arial" w:hAnsi="Arial" w:cs="Arial"/>
          <w:sz w:val="24"/>
          <w:szCs w:val="24"/>
        </w:rPr>
      </w:pPr>
      <w:r w:rsidRPr="001C4FAE">
        <w:rPr>
          <w:rFonts w:ascii="Arial" w:hAnsi="Arial" w:cs="Arial"/>
          <w:sz w:val="24"/>
          <w:szCs w:val="24"/>
        </w:rPr>
        <w:t xml:space="preserve">Asimismo, pedimos que se mantenga y refuerce el papel de los </w:t>
      </w:r>
      <w:r w:rsidRPr="001C4FAE">
        <w:rPr>
          <w:rFonts w:ascii="Arial" w:hAnsi="Arial" w:cs="Arial"/>
          <w:b/>
          <w:bCs/>
          <w:sz w:val="24"/>
          <w:szCs w:val="24"/>
        </w:rPr>
        <w:t>Grupos de Desarrollo Rural</w:t>
      </w:r>
      <w:r w:rsidRPr="001C4FAE">
        <w:rPr>
          <w:rFonts w:ascii="Arial" w:hAnsi="Arial" w:cs="Arial"/>
          <w:sz w:val="24"/>
          <w:szCs w:val="24"/>
        </w:rPr>
        <w:t xml:space="preserve"> como estructuras territoriales responsables de la aplicación de LEADER, por su implantación en el territorio, su conocimiento directo de las necesidades locales y su capacidad para identificar oportunidades y desarrollar estrategias adaptadas a cada comarca. </w:t>
      </w:r>
    </w:p>
    <w:p w14:paraId="18BC6930" w14:textId="77777777" w:rsidR="00CB20FA" w:rsidRDefault="00CB20FA" w:rsidP="001C4FAE">
      <w:pPr>
        <w:spacing w:after="0" w:line="240" w:lineRule="auto"/>
        <w:ind w:left="-425" w:right="283"/>
        <w:jc w:val="both"/>
        <w:rPr>
          <w:rFonts w:ascii="Arial" w:hAnsi="Arial" w:cs="Arial"/>
        </w:rPr>
      </w:pPr>
    </w:p>
    <w:p w14:paraId="242BB40D" w14:textId="77777777" w:rsidR="00426C77" w:rsidRDefault="00426C77" w:rsidP="001C4FAE">
      <w:pPr>
        <w:spacing w:after="0" w:line="240" w:lineRule="auto"/>
        <w:ind w:left="-425" w:right="283"/>
        <w:jc w:val="both"/>
        <w:rPr>
          <w:rFonts w:ascii="Arial" w:hAnsi="Arial" w:cs="Arial"/>
        </w:rPr>
      </w:pPr>
    </w:p>
    <w:p w14:paraId="6B86490E" w14:textId="77777777" w:rsidR="001C4FAE" w:rsidRPr="00CB20FA" w:rsidRDefault="001C4FAE" w:rsidP="001C4FAE">
      <w:pPr>
        <w:spacing w:after="0" w:line="240" w:lineRule="auto"/>
        <w:ind w:left="-425" w:right="283"/>
        <w:jc w:val="both"/>
        <w:rPr>
          <w:rFonts w:ascii="Arial" w:hAnsi="Arial" w:cs="Arial"/>
        </w:rPr>
      </w:pPr>
    </w:p>
    <w:p w14:paraId="0F1C06D8" w14:textId="77777777" w:rsidR="00CB20FA" w:rsidRPr="001C4FAE" w:rsidRDefault="00CB20FA" w:rsidP="001C4FAE">
      <w:pPr>
        <w:spacing w:after="0" w:line="240" w:lineRule="auto"/>
        <w:ind w:left="-425" w:right="283"/>
        <w:jc w:val="both"/>
        <w:rPr>
          <w:rFonts w:ascii="Arial" w:hAnsi="Arial" w:cs="Arial"/>
          <w:b/>
          <w:bCs/>
          <w:sz w:val="26"/>
          <w:szCs w:val="26"/>
        </w:rPr>
      </w:pPr>
      <w:r w:rsidRPr="001C4FAE">
        <w:rPr>
          <w:rFonts w:ascii="Arial" w:hAnsi="Arial" w:cs="Arial"/>
          <w:b/>
          <w:bCs/>
          <w:sz w:val="26"/>
          <w:szCs w:val="26"/>
        </w:rPr>
        <w:t>4. RÉGIMEN FISCAL ESPECÍFICO PARA PUEBLOS AFECTADOS POR LA DESPOBLACIÓN Y COMPLEMENTO ECONÓMICO PARA EMPLEADOS PÚBLICOS</w:t>
      </w:r>
    </w:p>
    <w:p w14:paraId="47798F37" w14:textId="77777777" w:rsidR="001C4FAE" w:rsidRDefault="001C4FAE" w:rsidP="001C4FAE">
      <w:pPr>
        <w:spacing w:after="0" w:line="240" w:lineRule="auto"/>
        <w:ind w:left="-425" w:right="283"/>
        <w:jc w:val="both"/>
        <w:rPr>
          <w:rFonts w:ascii="Arial" w:hAnsi="Arial" w:cs="Arial"/>
        </w:rPr>
      </w:pPr>
    </w:p>
    <w:p w14:paraId="154A1528" w14:textId="77777777" w:rsidR="00426C77" w:rsidRPr="00CB20FA" w:rsidRDefault="00426C77" w:rsidP="001C4FAE">
      <w:pPr>
        <w:spacing w:after="0" w:line="240" w:lineRule="auto"/>
        <w:ind w:left="-425" w:right="283"/>
        <w:jc w:val="both"/>
        <w:rPr>
          <w:rFonts w:ascii="Arial" w:hAnsi="Arial" w:cs="Arial"/>
        </w:rPr>
      </w:pPr>
    </w:p>
    <w:p w14:paraId="413F4CFB" w14:textId="77777777" w:rsidR="00CB20FA" w:rsidRDefault="00CB20FA" w:rsidP="001C4FAE">
      <w:pPr>
        <w:spacing w:after="0" w:line="240" w:lineRule="auto"/>
        <w:ind w:left="-425" w:right="283"/>
        <w:jc w:val="both"/>
        <w:rPr>
          <w:rFonts w:ascii="Arial" w:hAnsi="Arial" w:cs="Arial"/>
          <w:sz w:val="24"/>
          <w:szCs w:val="24"/>
        </w:rPr>
      </w:pPr>
      <w:r w:rsidRPr="001C4FAE">
        <w:rPr>
          <w:rFonts w:ascii="Arial" w:hAnsi="Arial" w:cs="Arial"/>
          <w:sz w:val="24"/>
          <w:szCs w:val="24"/>
        </w:rPr>
        <w:t xml:space="preserve">Se insta al Gobierno de España a establecer un </w:t>
      </w:r>
      <w:r w:rsidRPr="001C4FAE">
        <w:rPr>
          <w:rFonts w:ascii="Arial" w:hAnsi="Arial" w:cs="Arial"/>
          <w:b/>
          <w:bCs/>
          <w:sz w:val="24"/>
          <w:szCs w:val="24"/>
        </w:rPr>
        <w:t xml:space="preserve">régimen fiscal específico para los pequeños municipios y aquellos afectados por procesos de despoblación, </w:t>
      </w:r>
      <w:r w:rsidRPr="001C4FAE">
        <w:rPr>
          <w:rFonts w:ascii="Arial" w:hAnsi="Arial" w:cs="Arial"/>
          <w:sz w:val="24"/>
          <w:szCs w:val="24"/>
        </w:rPr>
        <w:t>que incluya</w:t>
      </w:r>
      <w:r w:rsidRPr="001C4FAE">
        <w:rPr>
          <w:rFonts w:ascii="Arial" w:hAnsi="Arial" w:cs="Arial"/>
          <w:b/>
          <w:bCs/>
          <w:sz w:val="24"/>
          <w:szCs w:val="24"/>
        </w:rPr>
        <w:t xml:space="preserve"> bonificaciones fiscales reforzadas y medidas tributarias específicas</w:t>
      </w:r>
      <w:r w:rsidRPr="001C4FAE">
        <w:rPr>
          <w:rFonts w:ascii="Arial" w:hAnsi="Arial" w:cs="Arial"/>
          <w:sz w:val="24"/>
          <w:szCs w:val="24"/>
        </w:rPr>
        <w:t xml:space="preserve"> en el Impuesto sobre Actividades Económicas (IAE), el Impuesto sobre Bienes Inmuebles (IBI) y determinadas tasas municipales.</w:t>
      </w:r>
    </w:p>
    <w:p w14:paraId="1FACF700" w14:textId="77777777" w:rsidR="001C4FAE" w:rsidRPr="001C4FAE" w:rsidRDefault="001C4FAE" w:rsidP="001C4FAE">
      <w:pPr>
        <w:spacing w:after="0" w:line="240" w:lineRule="auto"/>
        <w:ind w:left="-425" w:right="283"/>
        <w:jc w:val="both"/>
        <w:rPr>
          <w:rFonts w:ascii="Arial" w:hAnsi="Arial" w:cs="Arial"/>
          <w:sz w:val="24"/>
          <w:szCs w:val="24"/>
        </w:rPr>
      </w:pPr>
    </w:p>
    <w:p w14:paraId="34792216" w14:textId="508B3EEF" w:rsidR="00CB20FA" w:rsidRDefault="00CB20FA" w:rsidP="001C4FAE">
      <w:pPr>
        <w:spacing w:after="0" w:line="240" w:lineRule="auto"/>
        <w:ind w:left="-425" w:right="283"/>
        <w:jc w:val="both"/>
        <w:rPr>
          <w:rFonts w:ascii="Arial" w:hAnsi="Arial" w:cs="Arial"/>
          <w:sz w:val="24"/>
          <w:szCs w:val="24"/>
        </w:rPr>
      </w:pPr>
      <w:r w:rsidRPr="001C4FAE">
        <w:rPr>
          <w:rFonts w:ascii="Arial" w:hAnsi="Arial" w:cs="Arial"/>
          <w:sz w:val="24"/>
          <w:szCs w:val="24"/>
        </w:rPr>
        <w:t xml:space="preserve">Estas medidas deberán vincularse preferentemente a la existencia de </w:t>
      </w:r>
      <w:r w:rsidRPr="001C4FAE">
        <w:rPr>
          <w:rFonts w:ascii="Arial" w:hAnsi="Arial" w:cs="Arial"/>
          <w:b/>
          <w:bCs/>
          <w:sz w:val="24"/>
          <w:szCs w:val="24"/>
        </w:rPr>
        <w:t>actividad económica efectiva y creación o mantenimiento de empleo en el municipio</w:t>
      </w:r>
      <w:r w:rsidRPr="001C4FAE">
        <w:rPr>
          <w:rFonts w:ascii="Arial" w:hAnsi="Arial" w:cs="Arial"/>
          <w:sz w:val="24"/>
          <w:szCs w:val="24"/>
        </w:rPr>
        <w:t>, evitando que el mero establecimiento del domicilio social constituya por sí mismo el elemento determinante del beneficio fiscal.</w:t>
      </w:r>
    </w:p>
    <w:p w14:paraId="007D4332" w14:textId="77777777" w:rsidR="001C4FAE" w:rsidRPr="001C4FAE" w:rsidRDefault="001C4FAE" w:rsidP="001C4FAE">
      <w:pPr>
        <w:spacing w:after="0" w:line="240" w:lineRule="auto"/>
        <w:ind w:left="-425" w:right="283"/>
        <w:jc w:val="both"/>
        <w:rPr>
          <w:rFonts w:ascii="Arial" w:hAnsi="Arial" w:cs="Arial"/>
          <w:sz w:val="24"/>
          <w:szCs w:val="24"/>
        </w:rPr>
      </w:pPr>
    </w:p>
    <w:p w14:paraId="261D64DC" w14:textId="77777777" w:rsidR="00CB20FA" w:rsidRDefault="00CB20FA" w:rsidP="001C4FAE">
      <w:pPr>
        <w:spacing w:after="0" w:line="240" w:lineRule="auto"/>
        <w:ind w:left="-425" w:right="283"/>
        <w:jc w:val="both"/>
        <w:rPr>
          <w:rFonts w:ascii="Arial" w:hAnsi="Arial" w:cs="Arial"/>
          <w:sz w:val="24"/>
          <w:szCs w:val="24"/>
        </w:rPr>
      </w:pPr>
      <w:r w:rsidRPr="001C4FAE">
        <w:rPr>
          <w:rFonts w:ascii="Arial" w:hAnsi="Arial" w:cs="Arial"/>
          <w:sz w:val="24"/>
          <w:szCs w:val="24"/>
        </w:rPr>
        <w:t>Se propone una deducción del 25% de la cuota íntegra estatal del IRPF para las personas que residen en el medio rural y diez puntos de reducción en el Impuesto de Sociedades. Asimismo, se insta a la aplicación de un IVA al 0% en los productos de primera necesidad y de un 7% del resto.</w:t>
      </w:r>
    </w:p>
    <w:p w14:paraId="6E4612EC" w14:textId="77777777" w:rsidR="001C4FAE" w:rsidRPr="001C4FAE" w:rsidRDefault="001C4FAE" w:rsidP="001C4FAE">
      <w:pPr>
        <w:spacing w:after="0" w:line="240" w:lineRule="auto"/>
        <w:ind w:left="-425" w:right="283"/>
        <w:jc w:val="both"/>
        <w:rPr>
          <w:rFonts w:ascii="Arial" w:hAnsi="Arial" w:cs="Arial"/>
          <w:sz w:val="24"/>
          <w:szCs w:val="24"/>
        </w:rPr>
      </w:pPr>
    </w:p>
    <w:p w14:paraId="50B30E9B" w14:textId="77777777" w:rsidR="00CB20FA" w:rsidRDefault="00CB20FA" w:rsidP="001C4FAE">
      <w:pPr>
        <w:spacing w:after="0" w:line="240" w:lineRule="auto"/>
        <w:ind w:left="-425" w:right="283"/>
        <w:jc w:val="both"/>
        <w:rPr>
          <w:rFonts w:ascii="Arial" w:hAnsi="Arial" w:cs="Arial"/>
          <w:sz w:val="24"/>
          <w:szCs w:val="24"/>
        </w:rPr>
      </w:pPr>
      <w:r w:rsidRPr="001C4FAE">
        <w:rPr>
          <w:rFonts w:ascii="Arial" w:hAnsi="Arial" w:cs="Arial"/>
          <w:sz w:val="24"/>
          <w:szCs w:val="24"/>
        </w:rPr>
        <w:t xml:space="preserve">También se solicita a las Administraciones Públicas que establezcan entre las diferentes carreras profesionales un complemento económico del 25% del salario por fijar la residencia de los empleados públicos en municipios rurales, entidades locales menores y pedanías, además de que vivir en el entorno rural se refleje como mérito en el baremo de los concursos o concurso-oposición. </w:t>
      </w:r>
    </w:p>
    <w:p w14:paraId="668E6323" w14:textId="77777777" w:rsidR="001C4FAE" w:rsidRDefault="001C4FAE" w:rsidP="001C4FAE">
      <w:pPr>
        <w:spacing w:after="0" w:line="240" w:lineRule="auto"/>
        <w:ind w:left="-425" w:right="283"/>
        <w:jc w:val="both"/>
        <w:rPr>
          <w:rFonts w:ascii="Arial" w:hAnsi="Arial" w:cs="Arial"/>
          <w:sz w:val="24"/>
          <w:szCs w:val="24"/>
        </w:rPr>
      </w:pPr>
    </w:p>
    <w:p w14:paraId="4A3A2D8C" w14:textId="77777777" w:rsidR="00426C77" w:rsidRPr="001C4FAE" w:rsidRDefault="00426C77" w:rsidP="001C4FAE">
      <w:pPr>
        <w:spacing w:after="0" w:line="240" w:lineRule="auto"/>
        <w:ind w:left="-425" w:right="283"/>
        <w:jc w:val="both"/>
        <w:rPr>
          <w:rFonts w:ascii="Arial" w:hAnsi="Arial" w:cs="Arial"/>
          <w:sz w:val="24"/>
          <w:szCs w:val="24"/>
        </w:rPr>
      </w:pPr>
    </w:p>
    <w:p w14:paraId="0044437A" w14:textId="77777777" w:rsidR="00CB20FA" w:rsidRPr="00CB20FA" w:rsidRDefault="00CB20FA" w:rsidP="001C4FAE">
      <w:pPr>
        <w:spacing w:after="0" w:line="240" w:lineRule="auto"/>
        <w:ind w:left="-425" w:right="283"/>
        <w:jc w:val="both"/>
        <w:rPr>
          <w:rFonts w:ascii="Arial" w:hAnsi="Arial" w:cs="Arial"/>
        </w:rPr>
      </w:pPr>
    </w:p>
    <w:p w14:paraId="3C8BE5AA" w14:textId="77777777" w:rsidR="009C6DC8" w:rsidRDefault="009C6DC8" w:rsidP="001C4FAE">
      <w:pPr>
        <w:spacing w:after="0" w:line="240" w:lineRule="auto"/>
        <w:ind w:left="-425" w:right="283"/>
        <w:jc w:val="both"/>
        <w:rPr>
          <w:rFonts w:ascii="Arial" w:hAnsi="Arial" w:cs="Arial"/>
          <w:b/>
          <w:bCs/>
          <w:sz w:val="26"/>
          <w:szCs w:val="26"/>
        </w:rPr>
      </w:pPr>
    </w:p>
    <w:p w14:paraId="55DD59C3" w14:textId="7856FF45" w:rsidR="00CB20FA" w:rsidRPr="001C4FAE" w:rsidRDefault="00CB20FA" w:rsidP="001C4FAE">
      <w:pPr>
        <w:spacing w:after="0" w:line="240" w:lineRule="auto"/>
        <w:ind w:left="-425" w:right="283"/>
        <w:jc w:val="both"/>
        <w:rPr>
          <w:rFonts w:ascii="Arial" w:hAnsi="Arial" w:cs="Arial"/>
          <w:b/>
          <w:bCs/>
          <w:sz w:val="26"/>
          <w:szCs w:val="26"/>
        </w:rPr>
      </w:pPr>
      <w:r w:rsidRPr="001C4FAE">
        <w:rPr>
          <w:rFonts w:ascii="Arial" w:hAnsi="Arial" w:cs="Arial"/>
          <w:b/>
          <w:bCs/>
          <w:sz w:val="26"/>
          <w:szCs w:val="26"/>
        </w:rPr>
        <w:t>5. FINANCIACIÓN LOCAL Y AUTONÓMICA ADAPTADA A LA REALIDAD RURAL</w:t>
      </w:r>
    </w:p>
    <w:p w14:paraId="27716F59" w14:textId="77777777" w:rsidR="001C4FAE" w:rsidRDefault="001C4FAE" w:rsidP="001C4FAE">
      <w:pPr>
        <w:spacing w:after="0" w:line="240" w:lineRule="auto"/>
        <w:ind w:left="-425" w:right="283"/>
        <w:jc w:val="both"/>
        <w:rPr>
          <w:rFonts w:ascii="Arial" w:hAnsi="Arial" w:cs="Arial"/>
        </w:rPr>
      </w:pPr>
    </w:p>
    <w:p w14:paraId="4868ADDD" w14:textId="77777777" w:rsidR="00426C77" w:rsidRPr="00CB20FA" w:rsidRDefault="00426C77" w:rsidP="001C4FAE">
      <w:pPr>
        <w:spacing w:after="0" w:line="240" w:lineRule="auto"/>
        <w:ind w:left="-425" w:right="283"/>
        <w:jc w:val="both"/>
        <w:rPr>
          <w:rFonts w:ascii="Arial" w:hAnsi="Arial" w:cs="Arial"/>
        </w:rPr>
      </w:pPr>
    </w:p>
    <w:p w14:paraId="27C981C2" w14:textId="77777777" w:rsidR="00CB20FA" w:rsidRPr="00426C77" w:rsidRDefault="00CB20FA" w:rsidP="001C4FAE">
      <w:pPr>
        <w:spacing w:after="0" w:line="240" w:lineRule="auto"/>
        <w:ind w:left="-425" w:right="283"/>
        <w:jc w:val="both"/>
        <w:rPr>
          <w:rFonts w:ascii="Arial" w:hAnsi="Arial" w:cs="Arial"/>
          <w:sz w:val="24"/>
          <w:szCs w:val="24"/>
        </w:rPr>
      </w:pPr>
      <w:r w:rsidRPr="00426C77">
        <w:rPr>
          <w:rFonts w:ascii="Arial" w:hAnsi="Arial" w:cs="Arial"/>
          <w:sz w:val="24"/>
          <w:szCs w:val="24"/>
        </w:rPr>
        <w:t xml:space="preserve">Se reclama un sistema de financiación local y autonómica adecuada al coste efectivo de los servicios públicos que deben prestar los pequeños municipios y las comunidades autónomas. El modelo de financiación deberá incorporar factores como la dispersión territorial, la baja densidad de población y la distancia respecto de los principales núcleos urbanos y centros de referencia, entre otros. </w:t>
      </w:r>
    </w:p>
    <w:p w14:paraId="5B3EE8BF" w14:textId="77777777" w:rsidR="001C4FAE" w:rsidRPr="00426C77" w:rsidRDefault="001C4FAE" w:rsidP="001C4FAE">
      <w:pPr>
        <w:spacing w:after="0" w:line="240" w:lineRule="auto"/>
        <w:ind w:left="-425" w:right="283"/>
        <w:jc w:val="both"/>
        <w:rPr>
          <w:rFonts w:ascii="Arial" w:hAnsi="Arial" w:cs="Arial"/>
          <w:sz w:val="24"/>
          <w:szCs w:val="24"/>
        </w:rPr>
      </w:pPr>
    </w:p>
    <w:p w14:paraId="7883B143" w14:textId="77777777" w:rsidR="00CB20FA" w:rsidRPr="00426C77" w:rsidRDefault="00CB20FA" w:rsidP="001C4FAE">
      <w:pPr>
        <w:spacing w:after="0" w:line="240" w:lineRule="auto"/>
        <w:ind w:left="-425" w:right="283"/>
        <w:jc w:val="both"/>
        <w:rPr>
          <w:rFonts w:ascii="Arial" w:hAnsi="Arial" w:cs="Arial"/>
          <w:sz w:val="24"/>
          <w:szCs w:val="24"/>
        </w:rPr>
      </w:pPr>
      <w:r w:rsidRPr="00426C77">
        <w:rPr>
          <w:rFonts w:ascii="Arial" w:hAnsi="Arial" w:cs="Arial"/>
          <w:sz w:val="24"/>
          <w:szCs w:val="24"/>
        </w:rPr>
        <w:t xml:space="preserve">Se considera necesario revisar y, en su caso, modificar la </w:t>
      </w:r>
      <w:r w:rsidRPr="00426C77">
        <w:rPr>
          <w:rFonts w:ascii="Arial" w:hAnsi="Arial" w:cs="Arial"/>
          <w:b/>
          <w:bCs/>
          <w:sz w:val="24"/>
          <w:szCs w:val="24"/>
        </w:rPr>
        <w:t>Ley Reguladora de las Haciendas Locales, aprobada por el Real Decreto Legislativo 2/2004, de 5 de marzo</w:t>
      </w:r>
      <w:r w:rsidRPr="00426C77">
        <w:rPr>
          <w:rFonts w:ascii="Arial" w:hAnsi="Arial" w:cs="Arial"/>
          <w:sz w:val="24"/>
          <w:szCs w:val="24"/>
        </w:rPr>
        <w:t>, con el objeto de ampliar las posibilidades de actuación de los pequeños municipios y establecer mecanismos específicos para aquellos afectados por procesos de despoblación.</w:t>
      </w:r>
    </w:p>
    <w:p w14:paraId="6F34439C" w14:textId="77777777" w:rsidR="00CB20FA" w:rsidRDefault="00CB20FA" w:rsidP="001C4FAE">
      <w:pPr>
        <w:spacing w:after="0" w:line="240" w:lineRule="auto"/>
        <w:ind w:left="-425" w:right="283"/>
        <w:jc w:val="both"/>
        <w:rPr>
          <w:rFonts w:ascii="Arial" w:hAnsi="Arial" w:cs="Arial"/>
        </w:rPr>
      </w:pPr>
    </w:p>
    <w:p w14:paraId="7FF71DD9" w14:textId="77777777" w:rsidR="001C4FAE" w:rsidRDefault="001C4FAE" w:rsidP="001C4FAE">
      <w:pPr>
        <w:spacing w:after="0" w:line="240" w:lineRule="auto"/>
        <w:ind w:left="-425" w:right="283"/>
        <w:jc w:val="both"/>
        <w:rPr>
          <w:rFonts w:ascii="Arial" w:hAnsi="Arial" w:cs="Arial"/>
        </w:rPr>
      </w:pPr>
    </w:p>
    <w:p w14:paraId="50720C9A" w14:textId="77777777" w:rsidR="001C4FAE" w:rsidRPr="00CB20FA" w:rsidRDefault="001C4FAE" w:rsidP="001C4FAE">
      <w:pPr>
        <w:spacing w:after="0" w:line="240" w:lineRule="auto"/>
        <w:ind w:left="-425" w:right="283"/>
        <w:jc w:val="both"/>
        <w:rPr>
          <w:rFonts w:ascii="Arial" w:hAnsi="Arial" w:cs="Arial"/>
        </w:rPr>
      </w:pPr>
    </w:p>
    <w:p w14:paraId="4312A3A5" w14:textId="77777777" w:rsidR="00CB20FA" w:rsidRPr="001C4FAE" w:rsidRDefault="00CB20FA" w:rsidP="001C4FAE">
      <w:pPr>
        <w:spacing w:after="0" w:line="240" w:lineRule="auto"/>
        <w:ind w:left="-425" w:right="283"/>
        <w:jc w:val="both"/>
        <w:rPr>
          <w:rFonts w:ascii="Arial" w:hAnsi="Arial" w:cs="Arial"/>
          <w:b/>
          <w:bCs/>
          <w:sz w:val="26"/>
          <w:szCs w:val="26"/>
        </w:rPr>
      </w:pPr>
      <w:r w:rsidRPr="001C4FAE">
        <w:rPr>
          <w:rFonts w:ascii="Arial" w:hAnsi="Arial" w:cs="Arial"/>
          <w:b/>
          <w:bCs/>
          <w:sz w:val="26"/>
          <w:szCs w:val="26"/>
        </w:rPr>
        <w:t>6. RENOVACIÓN Y REFUERZO DE LAS ESTRUCTURAS ADMINISTRATIVAS DE LOS PEQUEÑOS AYUNTAMIENTOS</w:t>
      </w:r>
    </w:p>
    <w:p w14:paraId="1D51AFBF" w14:textId="77777777" w:rsidR="001C4FAE" w:rsidRDefault="001C4FAE" w:rsidP="001C4FAE">
      <w:pPr>
        <w:spacing w:after="0" w:line="240" w:lineRule="auto"/>
        <w:ind w:left="-425" w:right="283"/>
        <w:jc w:val="both"/>
        <w:rPr>
          <w:rFonts w:ascii="Arial" w:hAnsi="Arial" w:cs="Arial"/>
          <w:b/>
          <w:bCs/>
          <w:sz w:val="26"/>
          <w:szCs w:val="26"/>
        </w:rPr>
      </w:pPr>
    </w:p>
    <w:p w14:paraId="18B0C5CB" w14:textId="77777777" w:rsidR="00426C77" w:rsidRPr="001C4FAE" w:rsidRDefault="00426C77" w:rsidP="001C4FAE">
      <w:pPr>
        <w:spacing w:after="0" w:line="240" w:lineRule="auto"/>
        <w:ind w:left="-425" w:right="283"/>
        <w:jc w:val="both"/>
        <w:rPr>
          <w:rFonts w:ascii="Arial" w:hAnsi="Arial" w:cs="Arial"/>
          <w:b/>
          <w:bCs/>
          <w:sz w:val="26"/>
          <w:szCs w:val="26"/>
        </w:rPr>
      </w:pPr>
    </w:p>
    <w:p w14:paraId="3D1CC10A" w14:textId="77777777" w:rsidR="00CB20FA" w:rsidRDefault="00CB20FA" w:rsidP="001C4FAE">
      <w:pPr>
        <w:spacing w:after="0" w:line="240" w:lineRule="auto"/>
        <w:ind w:left="-425" w:right="283"/>
        <w:jc w:val="both"/>
        <w:rPr>
          <w:rFonts w:ascii="Arial" w:hAnsi="Arial" w:cs="Arial"/>
          <w:sz w:val="24"/>
          <w:szCs w:val="24"/>
        </w:rPr>
      </w:pPr>
      <w:r w:rsidRPr="001C4FAE">
        <w:rPr>
          <w:rFonts w:ascii="Arial" w:hAnsi="Arial" w:cs="Arial"/>
          <w:sz w:val="24"/>
          <w:szCs w:val="24"/>
        </w:rPr>
        <w:t xml:space="preserve">La dimensión administrativa de los pequeños municipios no puede constituir un obstáculo para el adecuado ejercicio de sus competencias. Por ello, se reclama una </w:t>
      </w:r>
      <w:r w:rsidRPr="00557D6C">
        <w:rPr>
          <w:rFonts w:ascii="Arial" w:hAnsi="Arial" w:cs="Arial"/>
          <w:b/>
          <w:bCs/>
          <w:sz w:val="24"/>
          <w:szCs w:val="24"/>
        </w:rPr>
        <w:t>revisión del modelo de organización y asistencia administrativa de los municipios de menos de 5.000 habitantes,</w:t>
      </w:r>
      <w:r w:rsidRPr="001C4FAE">
        <w:rPr>
          <w:rFonts w:ascii="Arial" w:hAnsi="Arial" w:cs="Arial"/>
          <w:sz w:val="24"/>
          <w:szCs w:val="24"/>
        </w:rPr>
        <w:t xml:space="preserve"> incluyendo la adecuación de las funciones y medios asociados a la Secretaría-Intervención y el refuerzo de los servicios de asistencia técnica y jurídica.</w:t>
      </w:r>
    </w:p>
    <w:p w14:paraId="00B4DEE8" w14:textId="77777777" w:rsidR="001C4FAE" w:rsidRPr="001C4FAE" w:rsidRDefault="001C4FAE" w:rsidP="001C4FAE">
      <w:pPr>
        <w:spacing w:after="0" w:line="240" w:lineRule="auto"/>
        <w:ind w:left="-425" w:right="283"/>
        <w:jc w:val="both"/>
        <w:rPr>
          <w:rFonts w:ascii="Arial" w:hAnsi="Arial" w:cs="Arial"/>
          <w:sz w:val="24"/>
          <w:szCs w:val="24"/>
        </w:rPr>
      </w:pPr>
    </w:p>
    <w:p w14:paraId="13267D25" w14:textId="77777777" w:rsidR="00CB20FA" w:rsidRPr="001C4FAE" w:rsidRDefault="00CB20FA" w:rsidP="001C4FAE">
      <w:pPr>
        <w:spacing w:after="0" w:line="240" w:lineRule="auto"/>
        <w:ind w:left="-425" w:right="283"/>
        <w:jc w:val="both"/>
        <w:rPr>
          <w:rFonts w:ascii="Arial" w:hAnsi="Arial" w:cs="Arial"/>
          <w:sz w:val="24"/>
          <w:szCs w:val="24"/>
        </w:rPr>
      </w:pPr>
      <w:r w:rsidRPr="001C4FAE">
        <w:rPr>
          <w:rFonts w:ascii="Arial" w:hAnsi="Arial" w:cs="Arial"/>
          <w:sz w:val="24"/>
          <w:szCs w:val="24"/>
        </w:rPr>
        <w:t xml:space="preserve">Asimismo, deberán establecerse </w:t>
      </w:r>
      <w:r w:rsidRPr="00557D6C">
        <w:rPr>
          <w:rFonts w:ascii="Arial" w:hAnsi="Arial" w:cs="Arial"/>
          <w:b/>
          <w:bCs/>
          <w:sz w:val="24"/>
          <w:szCs w:val="24"/>
        </w:rPr>
        <w:t>procedimientos de contratación pública proporcionados a la capacidad administrativa y económica de las pequeñas entidades locales</w:t>
      </w:r>
      <w:r w:rsidRPr="001C4FAE">
        <w:rPr>
          <w:rFonts w:ascii="Arial" w:hAnsi="Arial" w:cs="Arial"/>
          <w:sz w:val="24"/>
          <w:szCs w:val="24"/>
        </w:rPr>
        <w:t>. También deberán habilitarse mecanismos de financiación y asistencia técnica específicos para sufragar los costes administrativos y profesionales asociados a la contratación pública, facilitando al mismo tiempo la participación de las pequeñas empresas y autónomos del territorio.</w:t>
      </w:r>
    </w:p>
    <w:p w14:paraId="469BA61E" w14:textId="77777777" w:rsidR="00CB20FA" w:rsidRDefault="00CB20FA" w:rsidP="001C4FAE">
      <w:pPr>
        <w:spacing w:after="0" w:line="240" w:lineRule="auto"/>
        <w:ind w:left="-425" w:right="283"/>
        <w:jc w:val="both"/>
        <w:rPr>
          <w:rFonts w:ascii="Arial" w:hAnsi="Arial" w:cs="Arial"/>
        </w:rPr>
      </w:pPr>
    </w:p>
    <w:p w14:paraId="1E848B91" w14:textId="77777777" w:rsidR="00557D6C" w:rsidRDefault="00557D6C" w:rsidP="001C4FAE">
      <w:pPr>
        <w:spacing w:after="0" w:line="240" w:lineRule="auto"/>
        <w:ind w:left="-425" w:right="283"/>
        <w:jc w:val="both"/>
        <w:rPr>
          <w:rFonts w:ascii="Arial" w:hAnsi="Arial" w:cs="Arial"/>
        </w:rPr>
      </w:pPr>
    </w:p>
    <w:p w14:paraId="4127BA46" w14:textId="77777777" w:rsidR="00426C77" w:rsidRPr="00CB20FA" w:rsidRDefault="00426C77" w:rsidP="001C4FAE">
      <w:pPr>
        <w:spacing w:after="0" w:line="240" w:lineRule="auto"/>
        <w:ind w:left="-425" w:right="283"/>
        <w:jc w:val="both"/>
        <w:rPr>
          <w:rFonts w:ascii="Arial" w:hAnsi="Arial" w:cs="Arial"/>
        </w:rPr>
      </w:pPr>
    </w:p>
    <w:p w14:paraId="5C40B725" w14:textId="77777777" w:rsidR="00CB20FA" w:rsidRPr="00557D6C" w:rsidRDefault="00CB20FA" w:rsidP="001C4FAE">
      <w:pPr>
        <w:spacing w:after="0" w:line="240" w:lineRule="auto"/>
        <w:ind w:left="-425" w:right="283"/>
        <w:jc w:val="both"/>
        <w:rPr>
          <w:rFonts w:ascii="Arial" w:hAnsi="Arial" w:cs="Arial"/>
          <w:b/>
          <w:bCs/>
          <w:sz w:val="26"/>
          <w:szCs w:val="26"/>
        </w:rPr>
      </w:pPr>
      <w:r w:rsidRPr="00557D6C">
        <w:rPr>
          <w:rFonts w:ascii="Arial" w:hAnsi="Arial" w:cs="Arial"/>
          <w:b/>
          <w:bCs/>
          <w:sz w:val="26"/>
          <w:szCs w:val="26"/>
        </w:rPr>
        <w:t>7. NORMATIVA URBANÍSTICA Y TERRITORIAL ADAPTADA AL MEDIO RURAL Y GARANTÍA DE UNA VIVIENDA DIGNA Y ACCESIBLE</w:t>
      </w:r>
    </w:p>
    <w:p w14:paraId="181D2867" w14:textId="77777777" w:rsidR="00557D6C" w:rsidRDefault="00557D6C" w:rsidP="001C4FAE">
      <w:pPr>
        <w:spacing w:after="0" w:line="240" w:lineRule="auto"/>
        <w:ind w:left="-425" w:right="283"/>
        <w:jc w:val="both"/>
        <w:rPr>
          <w:rFonts w:ascii="Arial" w:hAnsi="Arial" w:cs="Arial"/>
        </w:rPr>
      </w:pPr>
    </w:p>
    <w:p w14:paraId="2BB4111A" w14:textId="77777777" w:rsidR="00426C77" w:rsidRPr="00CB20FA" w:rsidRDefault="00426C77" w:rsidP="001C4FAE">
      <w:pPr>
        <w:spacing w:after="0" w:line="240" w:lineRule="auto"/>
        <w:ind w:left="-425" w:right="283"/>
        <w:jc w:val="both"/>
        <w:rPr>
          <w:rFonts w:ascii="Arial" w:hAnsi="Arial" w:cs="Arial"/>
        </w:rPr>
      </w:pPr>
    </w:p>
    <w:p w14:paraId="39BEF603" w14:textId="77777777" w:rsidR="00CB20FA" w:rsidRDefault="00CB20FA" w:rsidP="001C4FAE">
      <w:pPr>
        <w:spacing w:after="0" w:line="240" w:lineRule="auto"/>
        <w:ind w:left="-425" w:right="283"/>
        <w:jc w:val="both"/>
        <w:rPr>
          <w:rFonts w:ascii="Arial" w:hAnsi="Arial" w:cs="Arial"/>
          <w:sz w:val="24"/>
          <w:szCs w:val="24"/>
        </w:rPr>
      </w:pPr>
      <w:r w:rsidRPr="00557D6C">
        <w:rPr>
          <w:rFonts w:ascii="Arial" w:hAnsi="Arial" w:cs="Arial"/>
          <w:sz w:val="24"/>
          <w:szCs w:val="24"/>
        </w:rPr>
        <w:t>Se reclama la adaptación de la legislación urbanística, territorial y de vivienda, tanto estatal como autonómica dentro del ámbito competencial correspondiente, a las especiales características de los pequeños municipios, entidades locales menores y pedanías.</w:t>
      </w:r>
    </w:p>
    <w:p w14:paraId="4D4E8E01" w14:textId="77777777" w:rsidR="00557D6C" w:rsidRPr="00557D6C" w:rsidRDefault="00557D6C" w:rsidP="001C4FAE">
      <w:pPr>
        <w:spacing w:after="0" w:line="240" w:lineRule="auto"/>
        <w:ind w:left="-425" w:right="283"/>
        <w:jc w:val="both"/>
        <w:rPr>
          <w:rFonts w:ascii="Arial" w:hAnsi="Arial" w:cs="Arial"/>
          <w:sz w:val="24"/>
          <w:szCs w:val="24"/>
        </w:rPr>
      </w:pPr>
    </w:p>
    <w:p w14:paraId="6DF09652" w14:textId="77777777" w:rsidR="00CB20FA" w:rsidRDefault="00CB20FA" w:rsidP="001C4FAE">
      <w:pPr>
        <w:spacing w:after="0" w:line="240" w:lineRule="auto"/>
        <w:ind w:left="-425" w:right="283"/>
        <w:jc w:val="both"/>
        <w:rPr>
          <w:rFonts w:ascii="Arial" w:hAnsi="Arial" w:cs="Arial"/>
          <w:sz w:val="24"/>
          <w:szCs w:val="24"/>
        </w:rPr>
      </w:pPr>
      <w:r w:rsidRPr="00557D6C">
        <w:rPr>
          <w:rFonts w:ascii="Arial" w:hAnsi="Arial" w:cs="Arial"/>
          <w:sz w:val="24"/>
          <w:szCs w:val="24"/>
        </w:rPr>
        <w:t xml:space="preserve">Deberán promoverse procedimientos administrativos </w:t>
      </w:r>
      <w:r w:rsidRPr="00557D6C">
        <w:rPr>
          <w:rFonts w:ascii="Arial" w:hAnsi="Arial" w:cs="Arial"/>
          <w:b/>
          <w:bCs/>
          <w:sz w:val="24"/>
          <w:szCs w:val="24"/>
        </w:rPr>
        <w:t>ágiles, proporcionados y adecuados a la dimensión de los proyectos,</w:t>
      </w:r>
      <w:r w:rsidRPr="00557D6C">
        <w:rPr>
          <w:rFonts w:ascii="Arial" w:hAnsi="Arial" w:cs="Arial"/>
          <w:sz w:val="24"/>
          <w:szCs w:val="24"/>
        </w:rPr>
        <w:t xml:space="preserve"> especialmente en la recuperación de </w:t>
      </w:r>
      <w:r w:rsidRPr="00557D6C">
        <w:rPr>
          <w:rFonts w:ascii="Arial" w:hAnsi="Arial" w:cs="Arial"/>
          <w:sz w:val="24"/>
          <w:szCs w:val="24"/>
        </w:rPr>
        <w:lastRenderedPageBreak/>
        <w:t>edificios, reutilización de inmuebles, implantación de actividades económicas y desarrollo de nuevos proyectos.</w:t>
      </w:r>
    </w:p>
    <w:p w14:paraId="01EC2813" w14:textId="77777777" w:rsidR="00557D6C" w:rsidRPr="00557D6C" w:rsidRDefault="00557D6C" w:rsidP="001C4FAE">
      <w:pPr>
        <w:spacing w:after="0" w:line="240" w:lineRule="auto"/>
        <w:ind w:left="-425" w:right="283"/>
        <w:jc w:val="both"/>
        <w:rPr>
          <w:rFonts w:ascii="Arial" w:hAnsi="Arial" w:cs="Arial"/>
          <w:sz w:val="24"/>
          <w:szCs w:val="24"/>
        </w:rPr>
      </w:pPr>
    </w:p>
    <w:p w14:paraId="60A36B44" w14:textId="77777777" w:rsidR="009C6DC8" w:rsidRDefault="009C6DC8" w:rsidP="001C4FAE">
      <w:pPr>
        <w:spacing w:after="0" w:line="240" w:lineRule="auto"/>
        <w:ind w:left="-425" w:right="283"/>
        <w:jc w:val="both"/>
        <w:rPr>
          <w:rFonts w:ascii="Arial" w:hAnsi="Arial" w:cs="Arial"/>
          <w:sz w:val="24"/>
          <w:szCs w:val="24"/>
        </w:rPr>
      </w:pPr>
    </w:p>
    <w:p w14:paraId="41C3C1B3" w14:textId="0ACFCACA" w:rsidR="00CB20FA" w:rsidRPr="00557D6C" w:rsidRDefault="00CB20FA" w:rsidP="001C4FAE">
      <w:pPr>
        <w:spacing w:after="0" w:line="240" w:lineRule="auto"/>
        <w:ind w:left="-425" w:right="283"/>
        <w:jc w:val="both"/>
        <w:rPr>
          <w:rFonts w:ascii="Arial" w:hAnsi="Arial" w:cs="Arial"/>
          <w:sz w:val="24"/>
          <w:szCs w:val="24"/>
        </w:rPr>
      </w:pPr>
      <w:r w:rsidRPr="00557D6C">
        <w:rPr>
          <w:rFonts w:ascii="Arial" w:hAnsi="Arial" w:cs="Arial"/>
          <w:sz w:val="24"/>
          <w:szCs w:val="24"/>
        </w:rPr>
        <w:t xml:space="preserve">El acceso a una vivienda adecuada constituye una condición necesaria para garantizar el arraigo y la incorporación de población al medio rural. Por ello, se reclama una </w:t>
      </w:r>
      <w:r w:rsidRPr="00557D6C">
        <w:rPr>
          <w:rFonts w:ascii="Arial" w:hAnsi="Arial" w:cs="Arial"/>
          <w:b/>
          <w:bCs/>
          <w:sz w:val="24"/>
          <w:szCs w:val="24"/>
        </w:rPr>
        <w:t>política específica de vivienda rural que permita movilizar vivienda vacía</w:t>
      </w:r>
      <w:r w:rsidRPr="00557D6C">
        <w:rPr>
          <w:rFonts w:ascii="Arial" w:hAnsi="Arial" w:cs="Arial"/>
          <w:sz w:val="24"/>
          <w:szCs w:val="24"/>
        </w:rPr>
        <w:t>, rehabilitar el parque residencial existente, favorecer el alquiler y la adquisición de vivienda y facilitar la construcción de nuevas viviendas cuando exista demanda y disponibilidad de suelo.</w:t>
      </w:r>
    </w:p>
    <w:p w14:paraId="0DEAB7E3" w14:textId="77777777" w:rsidR="00CB20FA" w:rsidRDefault="00CB20FA" w:rsidP="001C4FAE">
      <w:pPr>
        <w:spacing w:after="0" w:line="240" w:lineRule="auto"/>
        <w:ind w:left="-425" w:right="283"/>
        <w:jc w:val="both"/>
        <w:rPr>
          <w:rFonts w:ascii="Arial" w:hAnsi="Arial" w:cs="Arial"/>
        </w:rPr>
      </w:pPr>
    </w:p>
    <w:p w14:paraId="7057979C" w14:textId="77777777" w:rsidR="00557D6C" w:rsidRDefault="00557D6C" w:rsidP="001C4FAE">
      <w:pPr>
        <w:spacing w:after="0" w:line="240" w:lineRule="auto"/>
        <w:ind w:left="-425" w:right="283"/>
        <w:jc w:val="both"/>
        <w:rPr>
          <w:rFonts w:ascii="Arial" w:hAnsi="Arial" w:cs="Arial"/>
        </w:rPr>
      </w:pPr>
    </w:p>
    <w:p w14:paraId="5B338CAD" w14:textId="77777777" w:rsidR="00426C77" w:rsidRPr="00CB20FA" w:rsidRDefault="00426C77" w:rsidP="001C4FAE">
      <w:pPr>
        <w:spacing w:after="0" w:line="240" w:lineRule="auto"/>
        <w:ind w:left="-425" w:right="283"/>
        <w:jc w:val="both"/>
        <w:rPr>
          <w:rFonts w:ascii="Arial" w:hAnsi="Arial" w:cs="Arial"/>
        </w:rPr>
      </w:pPr>
    </w:p>
    <w:p w14:paraId="009D3A5D" w14:textId="77777777" w:rsidR="00CB20FA" w:rsidRPr="00557D6C" w:rsidRDefault="00CB20FA" w:rsidP="001C4FAE">
      <w:pPr>
        <w:spacing w:after="0" w:line="240" w:lineRule="auto"/>
        <w:ind w:left="-425" w:right="283"/>
        <w:jc w:val="both"/>
        <w:rPr>
          <w:rFonts w:ascii="Arial" w:hAnsi="Arial" w:cs="Arial"/>
          <w:b/>
          <w:bCs/>
          <w:sz w:val="26"/>
          <w:szCs w:val="26"/>
        </w:rPr>
      </w:pPr>
      <w:r w:rsidRPr="00557D6C">
        <w:rPr>
          <w:rFonts w:ascii="Arial" w:hAnsi="Arial" w:cs="Arial"/>
          <w:b/>
          <w:bCs/>
          <w:sz w:val="26"/>
          <w:szCs w:val="26"/>
        </w:rPr>
        <w:t>8. EMPRENDIMIENTO, EMPRESA Y EMPLEO RURAL</w:t>
      </w:r>
    </w:p>
    <w:p w14:paraId="66810B23" w14:textId="77777777" w:rsidR="00557D6C" w:rsidRDefault="00557D6C" w:rsidP="001C4FAE">
      <w:pPr>
        <w:spacing w:after="0" w:line="240" w:lineRule="auto"/>
        <w:ind w:left="-425" w:right="283"/>
        <w:jc w:val="both"/>
        <w:rPr>
          <w:rFonts w:ascii="Arial" w:hAnsi="Arial" w:cs="Arial"/>
        </w:rPr>
      </w:pPr>
    </w:p>
    <w:p w14:paraId="5792CA51" w14:textId="77777777" w:rsidR="00426C77" w:rsidRDefault="00426C77" w:rsidP="001C4FAE">
      <w:pPr>
        <w:spacing w:after="0" w:line="240" w:lineRule="auto"/>
        <w:ind w:left="-425" w:right="283"/>
        <w:jc w:val="both"/>
        <w:rPr>
          <w:rFonts w:ascii="Arial" w:hAnsi="Arial" w:cs="Arial"/>
        </w:rPr>
      </w:pPr>
    </w:p>
    <w:p w14:paraId="2AD4AC6C" w14:textId="6B603FEB" w:rsidR="00CB20FA" w:rsidRPr="00557D6C" w:rsidRDefault="00CB20FA" w:rsidP="001C4FAE">
      <w:pPr>
        <w:spacing w:after="0" w:line="240" w:lineRule="auto"/>
        <w:ind w:left="-425" w:right="283"/>
        <w:jc w:val="both"/>
        <w:rPr>
          <w:rFonts w:ascii="Arial" w:hAnsi="Arial" w:cs="Arial"/>
          <w:sz w:val="24"/>
          <w:szCs w:val="24"/>
        </w:rPr>
      </w:pPr>
      <w:r w:rsidRPr="00557D6C">
        <w:rPr>
          <w:rFonts w:ascii="Arial" w:hAnsi="Arial" w:cs="Arial"/>
          <w:sz w:val="24"/>
          <w:szCs w:val="24"/>
        </w:rPr>
        <w:t xml:space="preserve">El medio rural debe ser considerado un espacio adecuado para la actividad empresarial, el emprendimiento, la innovación y la generación de empleo. Para ello, se reclama el </w:t>
      </w:r>
      <w:r w:rsidRPr="00557D6C">
        <w:rPr>
          <w:rFonts w:ascii="Arial" w:hAnsi="Arial" w:cs="Arial"/>
          <w:b/>
          <w:bCs/>
          <w:sz w:val="24"/>
          <w:szCs w:val="24"/>
        </w:rPr>
        <w:t>establecimiento de instrumentos específicos de financiación, incentivos fiscales, asesoramiento técnico, disponibilidad de suelo y espacios para actividades económicas, conectividad y simplificación administrativa</w:t>
      </w:r>
      <w:r w:rsidRPr="00557D6C">
        <w:rPr>
          <w:rFonts w:ascii="Arial" w:hAnsi="Arial" w:cs="Arial"/>
          <w:sz w:val="24"/>
          <w:szCs w:val="24"/>
        </w:rPr>
        <w:t xml:space="preserve">. </w:t>
      </w:r>
    </w:p>
    <w:p w14:paraId="17D79BB0" w14:textId="77777777" w:rsidR="00557D6C" w:rsidRPr="00557D6C" w:rsidRDefault="00557D6C" w:rsidP="001C4FAE">
      <w:pPr>
        <w:spacing w:after="0" w:line="240" w:lineRule="auto"/>
        <w:ind w:left="-425" w:right="283"/>
        <w:jc w:val="both"/>
        <w:rPr>
          <w:rFonts w:ascii="Arial" w:hAnsi="Arial" w:cs="Arial"/>
          <w:sz w:val="24"/>
          <w:szCs w:val="24"/>
        </w:rPr>
      </w:pPr>
    </w:p>
    <w:p w14:paraId="3BE76C46" w14:textId="77777777" w:rsidR="00CB20FA" w:rsidRDefault="00CB20FA" w:rsidP="001C4FAE">
      <w:pPr>
        <w:spacing w:after="0" w:line="240" w:lineRule="auto"/>
        <w:ind w:left="-425" w:right="283"/>
        <w:jc w:val="both"/>
        <w:rPr>
          <w:rFonts w:ascii="Arial" w:hAnsi="Arial" w:cs="Arial"/>
          <w:sz w:val="24"/>
          <w:szCs w:val="24"/>
        </w:rPr>
      </w:pPr>
      <w:r w:rsidRPr="00557D6C">
        <w:rPr>
          <w:rFonts w:ascii="Arial" w:hAnsi="Arial" w:cs="Arial"/>
          <w:sz w:val="24"/>
          <w:szCs w:val="24"/>
        </w:rPr>
        <w:t xml:space="preserve">Solicitamos que se apliquen </w:t>
      </w:r>
      <w:r w:rsidRPr="00557D6C">
        <w:rPr>
          <w:rFonts w:ascii="Arial" w:hAnsi="Arial" w:cs="Arial"/>
          <w:b/>
          <w:bCs/>
          <w:sz w:val="24"/>
          <w:szCs w:val="24"/>
        </w:rPr>
        <w:t>bonificaciones del 50% en la cuota de los autónomos rurales y en la cotización de Pymes de entornos rurales</w:t>
      </w:r>
      <w:r w:rsidRPr="00557D6C">
        <w:rPr>
          <w:rFonts w:ascii="Arial" w:hAnsi="Arial" w:cs="Arial"/>
          <w:sz w:val="24"/>
          <w:szCs w:val="24"/>
        </w:rPr>
        <w:t>. En ambos casos se producen unos gastos extras como el mayor coste de transporte, menor disponibilidad de materias primas o carencia de mano de obra cualificada.</w:t>
      </w:r>
    </w:p>
    <w:p w14:paraId="05AE1788" w14:textId="77777777" w:rsidR="00557D6C" w:rsidRPr="00557D6C" w:rsidRDefault="00557D6C" w:rsidP="001C4FAE">
      <w:pPr>
        <w:spacing w:after="0" w:line="240" w:lineRule="auto"/>
        <w:ind w:left="-425" w:right="283"/>
        <w:jc w:val="both"/>
        <w:rPr>
          <w:rFonts w:ascii="Arial" w:hAnsi="Arial" w:cs="Arial"/>
          <w:sz w:val="24"/>
          <w:szCs w:val="24"/>
        </w:rPr>
      </w:pPr>
    </w:p>
    <w:p w14:paraId="383191E2" w14:textId="77777777" w:rsidR="00CB20FA" w:rsidRPr="00557D6C" w:rsidRDefault="00CB20FA" w:rsidP="001C4FAE">
      <w:pPr>
        <w:spacing w:after="0" w:line="240" w:lineRule="auto"/>
        <w:ind w:left="-425" w:right="283"/>
        <w:jc w:val="both"/>
        <w:rPr>
          <w:rFonts w:ascii="Arial" w:hAnsi="Arial" w:cs="Arial"/>
          <w:sz w:val="24"/>
          <w:szCs w:val="24"/>
        </w:rPr>
      </w:pPr>
      <w:r w:rsidRPr="00557D6C">
        <w:rPr>
          <w:rFonts w:ascii="Arial" w:hAnsi="Arial" w:cs="Arial"/>
          <w:sz w:val="24"/>
          <w:szCs w:val="24"/>
        </w:rPr>
        <w:t xml:space="preserve">Asimismo, se propone el reconocimiento de la agricultura, la ganadería, la silvicultura y la industria agroalimentaria como sectores estratégicos para la sostenibilidad económica y social del medio rural. Es importante impulsar medidas legislativas, económicas y administrativas para </w:t>
      </w:r>
      <w:r w:rsidRPr="00557D6C">
        <w:rPr>
          <w:rFonts w:ascii="Arial" w:hAnsi="Arial" w:cs="Arial"/>
          <w:b/>
          <w:bCs/>
          <w:sz w:val="24"/>
          <w:szCs w:val="24"/>
        </w:rPr>
        <w:t>favorecer el relevo generacional y promover la modernización y competitividad de las explotaciones y empresas</w:t>
      </w:r>
      <w:r w:rsidRPr="00557D6C">
        <w:rPr>
          <w:rFonts w:ascii="Arial" w:hAnsi="Arial" w:cs="Arial"/>
          <w:sz w:val="24"/>
          <w:szCs w:val="24"/>
        </w:rPr>
        <w:t>.</w:t>
      </w:r>
    </w:p>
    <w:p w14:paraId="60B6622B" w14:textId="77777777" w:rsidR="00CB20FA" w:rsidRDefault="00CB20FA" w:rsidP="001C4FAE">
      <w:pPr>
        <w:spacing w:after="0" w:line="240" w:lineRule="auto"/>
        <w:ind w:left="-425" w:right="283"/>
        <w:jc w:val="both"/>
        <w:rPr>
          <w:rFonts w:ascii="Arial" w:hAnsi="Arial" w:cs="Arial"/>
        </w:rPr>
      </w:pPr>
    </w:p>
    <w:p w14:paraId="021002B9" w14:textId="77777777" w:rsidR="00557D6C" w:rsidRDefault="00557D6C" w:rsidP="001C4FAE">
      <w:pPr>
        <w:spacing w:after="0" w:line="240" w:lineRule="auto"/>
        <w:ind w:left="-425" w:right="283"/>
        <w:jc w:val="both"/>
        <w:rPr>
          <w:rFonts w:ascii="Arial" w:hAnsi="Arial" w:cs="Arial"/>
        </w:rPr>
      </w:pPr>
    </w:p>
    <w:p w14:paraId="7F9D0B10" w14:textId="77777777" w:rsidR="00426C77" w:rsidRPr="00CB20FA" w:rsidRDefault="00426C77" w:rsidP="001C4FAE">
      <w:pPr>
        <w:spacing w:after="0" w:line="240" w:lineRule="auto"/>
        <w:ind w:left="-425" w:right="283"/>
        <w:jc w:val="both"/>
        <w:rPr>
          <w:rFonts w:ascii="Arial" w:hAnsi="Arial" w:cs="Arial"/>
        </w:rPr>
      </w:pPr>
    </w:p>
    <w:p w14:paraId="4FE0E802" w14:textId="77777777" w:rsidR="00CB20FA" w:rsidRPr="00557D6C" w:rsidRDefault="00CB20FA" w:rsidP="001C4FAE">
      <w:pPr>
        <w:spacing w:after="0" w:line="240" w:lineRule="auto"/>
        <w:ind w:left="-425" w:right="283"/>
        <w:jc w:val="both"/>
        <w:rPr>
          <w:rFonts w:ascii="Arial" w:hAnsi="Arial" w:cs="Arial"/>
          <w:b/>
          <w:bCs/>
          <w:sz w:val="26"/>
          <w:szCs w:val="26"/>
        </w:rPr>
      </w:pPr>
      <w:r w:rsidRPr="00557D6C">
        <w:rPr>
          <w:rFonts w:ascii="Arial" w:hAnsi="Arial" w:cs="Arial"/>
          <w:b/>
          <w:bCs/>
          <w:sz w:val="26"/>
          <w:szCs w:val="26"/>
        </w:rPr>
        <w:t xml:space="preserve">9 EL AGUA Y LA ENERGÍA, MOTORES DE DESARROLLO PARA EL MEDIO RURAL </w:t>
      </w:r>
    </w:p>
    <w:p w14:paraId="6429AFED" w14:textId="77777777" w:rsidR="00557D6C" w:rsidRDefault="00557D6C" w:rsidP="001C4FAE">
      <w:pPr>
        <w:spacing w:after="0" w:line="240" w:lineRule="auto"/>
        <w:ind w:left="-425" w:right="283"/>
        <w:jc w:val="both"/>
        <w:rPr>
          <w:rFonts w:ascii="Arial" w:hAnsi="Arial" w:cs="Arial"/>
        </w:rPr>
      </w:pPr>
    </w:p>
    <w:p w14:paraId="2A7FFF2F" w14:textId="77777777" w:rsidR="00557D6C" w:rsidRDefault="00557D6C" w:rsidP="001C4FAE">
      <w:pPr>
        <w:spacing w:after="0" w:line="240" w:lineRule="auto"/>
        <w:ind w:left="-425" w:right="283"/>
        <w:jc w:val="both"/>
        <w:rPr>
          <w:rFonts w:ascii="Arial" w:hAnsi="Arial" w:cs="Arial"/>
        </w:rPr>
      </w:pPr>
    </w:p>
    <w:p w14:paraId="02316D25" w14:textId="2E4F125B" w:rsidR="00CB20FA" w:rsidRPr="00557D6C" w:rsidRDefault="00CB20FA" w:rsidP="001C4FAE">
      <w:pPr>
        <w:spacing w:after="0" w:line="240" w:lineRule="auto"/>
        <w:ind w:left="-425" w:right="283"/>
        <w:jc w:val="both"/>
        <w:rPr>
          <w:rFonts w:ascii="Arial" w:hAnsi="Arial" w:cs="Arial"/>
          <w:b/>
          <w:bCs/>
          <w:sz w:val="24"/>
          <w:szCs w:val="24"/>
        </w:rPr>
      </w:pPr>
      <w:r w:rsidRPr="00557D6C">
        <w:rPr>
          <w:rFonts w:ascii="Arial" w:hAnsi="Arial" w:cs="Arial"/>
          <w:sz w:val="24"/>
          <w:szCs w:val="24"/>
        </w:rPr>
        <w:t xml:space="preserve">El agua es esencial para fijar población, producir alimentos, generar oportunidades y mantener vivos nuestros pueblos. Por eso, reclamamos al Gobierno de España que </w:t>
      </w:r>
      <w:r w:rsidRPr="00557D6C">
        <w:rPr>
          <w:rFonts w:ascii="Arial" w:hAnsi="Arial" w:cs="Arial"/>
          <w:b/>
          <w:bCs/>
          <w:sz w:val="24"/>
          <w:szCs w:val="24"/>
        </w:rPr>
        <w:t>priorice políticas hidráulicas que permitan seguir teniendo agua almacenada y garanticen la disponibilidad y el abastecimiento en el medio rural a través de una gestión más justa, sostenible y equilibrada.</w:t>
      </w:r>
    </w:p>
    <w:p w14:paraId="561F1F6B" w14:textId="77777777" w:rsidR="00557D6C" w:rsidRPr="00557D6C" w:rsidRDefault="00557D6C" w:rsidP="001C4FAE">
      <w:pPr>
        <w:spacing w:after="0" w:line="240" w:lineRule="auto"/>
        <w:ind w:left="-425" w:right="283"/>
        <w:jc w:val="both"/>
        <w:rPr>
          <w:rFonts w:ascii="Arial" w:hAnsi="Arial" w:cs="Arial"/>
          <w:sz w:val="24"/>
          <w:szCs w:val="24"/>
        </w:rPr>
      </w:pPr>
    </w:p>
    <w:p w14:paraId="3D34E4CE" w14:textId="77777777" w:rsidR="00CB20FA" w:rsidRDefault="00CB20FA" w:rsidP="001C4FAE">
      <w:pPr>
        <w:spacing w:after="0" w:line="240" w:lineRule="auto"/>
        <w:ind w:left="-425" w:right="283"/>
        <w:jc w:val="both"/>
        <w:rPr>
          <w:rFonts w:ascii="Arial" w:hAnsi="Arial" w:cs="Arial"/>
          <w:sz w:val="24"/>
          <w:szCs w:val="24"/>
        </w:rPr>
      </w:pPr>
      <w:r w:rsidRPr="00557D6C">
        <w:rPr>
          <w:rFonts w:ascii="Arial" w:hAnsi="Arial" w:cs="Arial"/>
          <w:sz w:val="24"/>
          <w:szCs w:val="24"/>
        </w:rPr>
        <w:t xml:space="preserve">El medio rural también desempeña un papel relevante en el proceso de transición energética y en la implantación de instalaciones destinadas a la generación de energías renovables. Esta contribución debe traducirse en </w:t>
      </w:r>
      <w:r w:rsidRPr="00557D6C">
        <w:rPr>
          <w:rFonts w:ascii="Arial" w:hAnsi="Arial" w:cs="Arial"/>
          <w:b/>
          <w:bCs/>
          <w:sz w:val="24"/>
          <w:szCs w:val="24"/>
        </w:rPr>
        <w:t>retornos económicos, sociales y territoriales efectivos</w:t>
      </w:r>
      <w:r w:rsidRPr="00557D6C">
        <w:rPr>
          <w:rFonts w:ascii="Arial" w:hAnsi="Arial" w:cs="Arial"/>
          <w:sz w:val="24"/>
          <w:szCs w:val="24"/>
        </w:rPr>
        <w:t xml:space="preserve"> para los municipios productores y para sus vecinos, mediante mecanismos que favorezcan la generación de actividad, empleo, inversión y recursos destinados al desarrollo local.</w:t>
      </w:r>
    </w:p>
    <w:p w14:paraId="788A1D04" w14:textId="77777777" w:rsidR="00557D6C" w:rsidRPr="00557D6C" w:rsidRDefault="00557D6C" w:rsidP="001C4FAE">
      <w:pPr>
        <w:spacing w:after="0" w:line="240" w:lineRule="auto"/>
        <w:ind w:left="-425" w:right="283"/>
        <w:jc w:val="both"/>
        <w:rPr>
          <w:rFonts w:ascii="Arial" w:hAnsi="Arial" w:cs="Arial"/>
          <w:sz w:val="24"/>
          <w:szCs w:val="24"/>
        </w:rPr>
      </w:pPr>
    </w:p>
    <w:p w14:paraId="7EF693A7" w14:textId="77777777" w:rsidR="009C6DC8" w:rsidRDefault="009C6DC8" w:rsidP="001C4FAE">
      <w:pPr>
        <w:spacing w:after="0" w:line="240" w:lineRule="auto"/>
        <w:ind w:left="-425" w:right="283"/>
        <w:jc w:val="both"/>
        <w:rPr>
          <w:rFonts w:ascii="Arial" w:hAnsi="Arial" w:cs="Arial"/>
          <w:sz w:val="24"/>
          <w:szCs w:val="24"/>
        </w:rPr>
      </w:pPr>
    </w:p>
    <w:p w14:paraId="015F5414" w14:textId="77777777" w:rsidR="009C6DC8" w:rsidRDefault="009C6DC8" w:rsidP="001C4FAE">
      <w:pPr>
        <w:spacing w:after="0" w:line="240" w:lineRule="auto"/>
        <w:ind w:left="-425" w:right="283"/>
        <w:jc w:val="both"/>
        <w:rPr>
          <w:rFonts w:ascii="Arial" w:hAnsi="Arial" w:cs="Arial"/>
          <w:sz w:val="24"/>
          <w:szCs w:val="24"/>
        </w:rPr>
      </w:pPr>
    </w:p>
    <w:p w14:paraId="667BF94E" w14:textId="77777777" w:rsidR="009C6DC8" w:rsidRDefault="009C6DC8" w:rsidP="001C4FAE">
      <w:pPr>
        <w:spacing w:after="0" w:line="240" w:lineRule="auto"/>
        <w:ind w:left="-425" w:right="283"/>
        <w:jc w:val="both"/>
        <w:rPr>
          <w:rFonts w:ascii="Arial" w:hAnsi="Arial" w:cs="Arial"/>
          <w:sz w:val="24"/>
          <w:szCs w:val="24"/>
        </w:rPr>
      </w:pPr>
    </w:p>
    <w:p w14:paraId="313A8DCD" w14:textId="41293FA8" w:rsidR="00CB20FA" w:rsidRDefault="00CB20FA" w:rsidP="001C4FAE">
      <w:pPr>
        <w:spacing w:after="0" w:line="240" w:lineRule="auto"/>
        <w:ind w:left="-425" w:right="283"/>
        <w:jc w:val="both"/>
        <w:rPr>
          <w:rFonts w:ascii="Arial" w:hAnsi="Arial" w:cs="Arial"/>
          <w:sz w:val="24"/>
          <w:szCs w:val="24"/>
        </w:rPr>
      </w:pPr>
      <w:r w:rsidRPr="00557D6C">
        <w:rPr>
          <w:rFonts w:ascii="Arial" w:hAnsi="Arial" w:cs="Arial"/>
          <w:sz w:val="24"/>
          <w:szCs w:val="24"/>
        </w:rPr>
        <w:t>Asimismo, se reclama garantizar un suministro energético suficiente, estable y de calidad para la población y las empresas del medio rural, así como unas infraestructuras adecuadas a las necesidades presentes y futuras del territorio.</w:t>
      </w:r>
    </w:p>
    <w:p w14:paraId="33DFC1B0" w14:textId="77777777" w:rsidR="00557D6C" w:rsidRPr="00557D6C" w:rsidRDefault="00557D6C" w:rsidP="001C4FAE">
      <w:pPr>
        <w:spacing w:after="0" w:line="240" w:lineRule="auto"/>
        <w:ind w:left="-425" w:right="283"/>
        <w:jc w:val="both"/>
        <w:rPr>
          <w:rFonts w:ascii="Arial" w:hAnsi="Arial" w:cs="Arial"/>
          <w:sz w:val="24"/>
          <w:szCs w:val="24"/>
        </w:rPr>
      </w:pPr>
    </w:p>
    <w:p w14:paraId="2E5ECF96" w14:textId="77777777" w:rsidR="00CB20FA" w:rsidRPr="00557D6C" w:rsidRDefault="00CB20FA" w:rsidP="001C4FAE">
      <w:pPr>
        <w:spacing w:after="0" w:line="240" w:lineRule="auto"/>
        <w:ind w:left="-425" w:right="283"/>
        <w:jc w:val="both"/>
        <w:rPr>
          <w:rFonts w:ascii="Arial" w:hAnsi="Arial" w:cs="Arial"/>
          <w:sz w:val="24"/>
          <w:szCs w:val="24"/>
        </w:rPr>
      </w:pPr>
      <w:r w:rsidRPr="00557D6C">
        <w:rPr>
          <w:rFonts w:ascii="Arial" w:hAnsi="Arial" w:cs="Arial"/>
          <w:sz w:val="24"/>
          <w:szCs w:val="24"/>
        </w:rPr>
        <w:t xml:space="preserve">Ante un suministro rural, un recibo rural. Es de justicia </w:t>
      </w:r>
      <w:r w:rsidRPr="00557D6C">
        <w:rPr>
          <w:rFonts w:ascii="Arial" w:hAnsi="Arial" w:cs="Arial"/>
          <w:b/>
          <w:bCs/>
          <w:sz w:val="24"/>
          <w:szCs w:val="24"/>
        </w:rPr>
        <w:t>un bono del 25% sobre la potencia instalada y la energía consumida</w:t>
      </w:r>
      <w:r w:rsidRPr="00557D6C">
        <w:rPr>
          <w:rFonts w:ascii="Arial" w:hAnsi="Arial" w:cs="Arial"/>
          <w:sz w:val="24"/>
          <w:szCs w:val="24"/>
        </w:rPr>
        <w:t>, de igual aplicación para los operadores de telefonía.</w:t>
      </w:r>
    </w:p>
    <w:p w14:paraId="064E665E" w14:textId="77777777" w:rsidR="00CB20FA" w:rsidRPr="00CB20FA" w:rsidRDefault="00CB20FA" w:rsidP="001C4FAE">
      <w:pPr>
        <w:spacing w:after="0" w:line="240" w:lineRule="auto"/>
        <w:ind w:left="-425" w:right="283"/>
        <w:jc w:val="both"/>
        <w:rPr>
          <w:rFonts w:ascii="Arial" w:hAnsi="Arial" w:cs="Arial"/>
        </w:rPr>
      </w:pPr>
    </w:p>
    <w:p w14:paraId="3196B54F" w14:textId="77777777" w:rsidR="00557D6C" w:rsidRDefault="00557D6C" w:rsidP="001C4FAE">
      <w:pPr>
        <w:spacing w:after="0" w:line="240" w:lineRule="auto"/>
        <w:ind w:left="-425" w:right="283"/>
        <w:jc w:val="both"/>
        <w:rPr>
          <w:rFonts w:ascii="Arial" w:hAnsi="Arial" w:cs="Arial"/>
        </w:rPr>
      </w:pPr>
    </w:p>
    <w:p w14:paraId="41B616AF" w14:textId="77777777" w:rsidR="00422C55" w:rsidRDefault="00422C55" w:rsidP="001C4FAE">
      <w:pPr>
        <w:spacing w:after="0" w:line="240" w:lineRule="auto"/>
        <w:ind w:left="-425" w:right="283"/>
        <w:jc w:val="both"/>
        <w:rPr>
          <w:rFonts w:ascii="Arial" w:hAnsi="Arial" w:cs="Arial"/>
        </w:rPr>
      </w:pPr>
    </w:p>
    <w:p w14:paraId="08B9D275" w14:textId="2A163908" w:rsidR="00CB20FA" w:rsidRPr="00557D6C" w:rsidRDefault="00CB20FA" w:rsidP="001C4FAE">
      <w:pPr>
        <w:spacing w:after="0" w:line="240" w:lineRule="auto"/>
        <w:ind w:left="-425" w:right="283"/>
        <w:jc w:val="both"/>
        <w:rPr>
          <w:rFonts w:ascii="Arial" w:hAnsi="Arial" w:cs="Arial"/>
          <w:b/>
          <w:bCs/>
          <w:sz w:val="26"/>
          <w:szCs w:val="26"/>
        </w:rPr>
      </w:pPr>
      <w:r w:rsidRPr="00557D6C">
        <w:rPr>
          <w:rFonts w:ascii="Arial" w:hAnsi="Arial" w:cs="Arial"/>
          <w:b/>
          <w:bCs/>
          <w:sz w:val="26"/>
          <w:szCs w:val="26"/>
        </w:rPr>
        <w:t>10. CONECTIVIDAD, MOVILIDAD Y DIGITALIZACIÓN COMO NUEVAS INFRAESTRUCTURAS BÁSICAS</w:t>
      </w:r>
    </w:p>
    <w:p w14:paraId="591504FD" w14:textId="77777777" w:rsidR="00557D6C" w:rsidRDefault="00557D6C" w:rsidP="001C4FAE">
      <w:pPr>
        <w:spacing w:after="0" w:line="240" w:lineRule="auto"/>
        <w:ind w:left="-425" w:right="283"/>
        <w:jc w:val="both"/>
        <w:rPr>
          <w:rFonts w:ascii="Arial" w:hAnsi="Arial" w:cs="Arial"/>
        </w:rPr>
      </w:pPr>
    </w:p>
    <w:p w14:paraId="33EE9159" w14:textId="77777777" w:rsidR="00422C55" w:rsidRDefault="00422C55" w:rsidP="001C4FAE">
      <w:pPr>
        <w:spacing w:after="0" w:line="240" w:lineRule="auto"/>
        <w:ind w:left="-425" w:right="283"/>
        <w:jc w:val="both"/>
        <w:rPr>
          <w:rFonts w:ascii="Arial" w:hAnsi="Arial" w:cs="Arial"/>
        </w:rPr>
      </w:pPr>
    </w:p>
    <w:p w14:paraId="5BCB8FB8" w14:textId="6FE8624B" w:rsidR="00CB20FA" w:rsidRPr="00557D6C" w:rsidRDefault="00CB20FA" w:rsidP="001C4FAE">
      <w:pPr>
        <w:spacing w:after="0" w:line="240" w:lineRule="auto"/>
        <w:ind w:left="-425" w:right="283"/>
        <w:jc w:val="both"/>
        <w:rPr>
          <w:rFonts w:ascii="Arial" w:hAnsi="Arial" w:cs="Arial"/>
          <w:sz w:val="24"/>
          <w:szCs w:val="24"/>
        </w:rPr>
      </w:pPr>
      <w:r w:rsidRPr="00557D6C">
        <w:rPr>
          <w:rFonts w:ascii="Arial" w:hAnsi="Arial" w:cs="Arial"/>
          <w:sz w:val="24"/>
          <w:szCs w:val="24"/>
        </w:rPr>
        <w:t xml:space="preserve">Se reclama que las Administraciones Públicas garanticen una </w:t>
      </w:r>
      <w:r w:rsidRPr="00557D6C">
        <w:rPr>
          <w:rFonts w:ascii="Arial" w:hAnsi="Arial" w:cs="Arial"/>
          <w:b/>
          <w:bCs/>
          <w:sz w:val="24"/>
          <w:szCs w:val="24"/>
        </w:rPr>
        <w:t xml:space="preserve">conectividad digital de calidad y una red de movilidad adecuada </w:t>
      </w:r>
      <w:r w:rsidRPr="00557D6C">
        <w:rPr>
          <w:rFonts w:ascii="Arial" w:hAnsi="Arial" w:cs="Arial"/>
          <w:sz w:val="24"/>
          <w:szCs w:val="24"/>
        </w:rPr>
        <w:t xml:space="preserve">que permita a la población rural acceder al empleo, la educación, la sanidad, los servicios sociales, la administración y el resto de </w:t>
      </w:r>
      <w:r w:rsidR="00426C77" w:rsidRPr="00557D6C">
        <w:rPr>
          <w:rFonts w:ascii="Arial" w:hAnsi="Arial" w:cs="Arial"/>
          <w:sz w:val="24"/>
          <w:szCs w:val="24"/>
        </w:rPr>
        <w:t>los servicios</w:t>
      </w:r>
      <w:r w:rsidRPr="00557D6C">
        <w:rPr>
          <w:rFonts w:ascii="Arial" w:hAnsi="Arial" w:cs="Arial"/>
          <w:sz w:val="24"/>
          <w:szCs w:val="24"/>
        </w:rPr>
        <w:t xml:space="preserve"> esenciales.</w:t>
      </w:r>
    </w:p>
    <w:p w14:paraId="77738D3F" w14:textId="77777777" w:rsidR="00557D6C" w:rsidRPr="00557D6C" w:rsidRDefault="00557D6C" w:rsidP="001C4FAE">
      <w:pPr>
        <w:spacing w:after="0" w:line="240" w:lineRule="auto"/>
        <w:ind w:left="-425" w:right="283"/>
        <w:jc w:val="both"/>
        <w:rPr>
          <w:rFonts w:ascii="Arial" w:hAnsi="Arial" w:cs="Arial"/>
          <w:sz w:val="24"/>
          <w:szCs w:val="24"/>
        </w:rPr>
      </w:pPr>
    </w:p>
    <w:p w14:paraId="2B556F0B" w14:textId="166D3AC0" w:rsidR="00CB20FA" w:rsidRPr="00426C77" w:rsidRDefault="00CB20FA" w:rsidP="001C4FAE">
      <w:pPr>
        <w:spacing w:after="0" w:line="240" w:lineRule="auto"/>
        <w:ind w:left="-425" w:right="283"/>
        <w:jc w:val="both"/>
        <w:rPr>
          <w:rFonts w:ascii="Arial" w:hAnsi="Arial" w:cs="Arial"/>
          <w:b/>
          <w:bCs/>
          <w:sz w:val="24"/>
          <w:szCs w:val="24"/>
        </w:rPr>
      </w:pPr>
      <w:r w:rsidRPr="00557D6C">
        <w:rPr>
          <w:rFonts w:ascii="Arial" w:hAnsi="Arial" w:cs="Arial"/>
          <w:sz w:val="24"/>
          <w:szCs w:val="24"/>
        </w:rPr>
        <w:t xml:space="preserve">La digitalización </w:t>
      </w:r>
      <w:r w:rsidRPr="00426C77">
        <w:rPr>
          <w:rFonts w:ascii="Arial" w:hAnsi="Arial" w:cs="Arial"/>
          <w:b/>
          <w:bCs/>
          <w:sz w:val="24"/>
          <w:szCs w:val="24"/>
        </w:rPr>
        <w:t>no podrá convertirse en un mecanismo de sustitución de aquellos servicios presenciales que resulten necesarios para garantizar una atención adecuada a la población.</w:t>
      </w:r>
    </w:p>
    <w:p w14:paraId="0791D3BD" w14:textId="77777777" w:rsidR="00CB20FA" w:rsidRDefault="00CB20FA" w:rsidP="001C4FAE">
      <w:pPr>
        <w:spacing w:after="0" w:line="240" w:lineRule="auto"/>
        <w:ind w:left="-425" w:right="283"/>
        <w:jc w:val="both"/>
        <w:rPr>
          <w:rFonts w:ascii="Arial" w:hAnsi="Arial" w:cs="Arial"/>
        </w:rPr>
      </w:pPr>
    </w:p>
    <w:p w14:paraId="69B844D3" w14:textId="77777777" w:rsidR="00422C55" w:rsidRDefault="00422C55" w:rsidP="001C4FAE">
      <w:pPr>
        <w:spacing w:after="0" w:line="240" w:lineRule="auto"/>
        <w:ind w:left="-425" w:right="283"/>
        <w:jc w:val="both"/>
        <w:rPr>
          <w:rFonts w:ascii="Arial" w:hAnsi="Arial" w:cs="Arial"/>
        </w:rPr>
      </w:pPr>
    </w:p>
    <w:p w14:paraId="5ECA2EFC" w14:textId="77777777" w:rsidR="00422C55" w:rsidRPr="00CB20FA" w:rsidRDefault="00422C55" w:rsidP="001C4FAE">
      <w:pPr>
        <w:spacing w:after="0" w:line="240" w:lineRule="auto"/>
        <w:ind w:left="-425" w:right="283"/>
        <w:jc w:val="both"/>
        <w:rPr>
          <w:rFonts w:ascii="Arial" w:hAnsi="Arial" w:cs="Arial"/>
        </w:rPr>
      </w:pPr>
    </w:p>
    <w:p w14:paraId="0074ABDE" w14:textId="28DC2E63" w:rsidR="00CB20FA" w:rsidRPr="00426C77" w:rsidRDefault="00CB20FA" w:rsidP="001C4FAE">
      <w:pPr>
        <w:spacing w:after="0" w:line="240" w:lineRule="auto"/>
        <w:ind w:left="-425" w:right="283"/>
        <w:jc w:val="both"/>
        <w:rPr>
          <w:rFonts w:ascii="Arial" w:hAnsi="Arial" w:cs="Arial"/>
          <w:b/>
          <w:bCs/>
          <w:sz w:val="26"/>
          <w:szCs w:val="26"/>
        </w:rPr>
      </w:pPr>
      <w:r w:rsidRPr="00426C77">
        <w:rPr>
          <w:rFonts w:ascii="Arial" w:hAnsi="Arial" w:cs="Arial"/>
          <w:b/>
          <w:bCs/>
          <w:sz w:val="26"/>
          <w:szCs w:val="26"/>
        </w:rPr>
        <w:t xml:space="preserve">11. HABITANTES </w:t>
      </w:r>
      <w:r w:rsidR="00705703">
        <w:rPr>
          <w:rFonts w:ascii="Arial" w:hAnsi="Arial" w:cs="Arial"/>
          <w:b/>
          <w:bCs/>
          <w:sz w:val="26"/>
          <w:szCs w:val="26"/>
        </w:rPr>
        <w:t xml:space="preserve">CON VINCULACIÓN: </w:t>
      </w:r>
      <w:r w:rsidRPr="00426C77">
        <w:rPr>
          <w:rFonts w:ascii="Arial" w:hAnsi="Arial" w:cs="Arial"/>
          <w:b/>
          <w:bCs/>
          <w:sz w:val="26"/>
          <w:szCs w:val="26"/>
        </w:rPr>
        <w:t>R</w:t>
      </w:r>
      <w:r w:rsidR="00705703">
        <w:rPr>
          <w:rFonts w:ascii="Arial" w:hAnsi="Arial" w:cs="Arial"/>
          <w:b/>
          <w:bCs/>
          <w:sz w:val="26"/>
          <w:szCs w:val="26"/>
        </w:rPr>
        <w:t>E</w:t>
      </w:r>
      <w:r w:rsidRPr="00426C77">
        <w:rPr>
          <w:rFonts w:ascii="Arial" w:hAnsi="Arial" w:cs="Arial"/>
          <w:b/>
          <w:bCs/>
          <w:sz w:val="26"/>
          <w:szCs w:val="26"/>
        </w:rPr>
        <w:t>CONOCIMIENTO, COMPROMISO Y FINANCIACIÓN DE LA POBLACIÓN REAL DEL MEDIO RURAL</w:t>
      </w:r>
    </w:p>
    <w:p w14:paraId="181F64A6" w14:textId="77777777" w:rsidR="00426C77" w:rsidRDefault="00426C77" w:rsidP="001C4FAE">
      <w:pPr>
        <w:spacing w:after="0" w:line="240" w:lineRule="auto"/>
        <w:ind w:left="-425" w:right="283"/>
        <w:jc w:val="both"/>
        <w:rPr>
          <w:rFonts w:ascii="Arial" w:hAnsi="Arial" w:cs="Arial"/>
        </w:rPr>
      </w:pPr>
    </w:p>
    <w:p w14:paraId="02A62CF6" w14:textId="77777777" w:rsidR="00422C55" w:rsidRPr="00CB20FA" w:rsidRDefault="00422C55" w:rsidP="001C4FAE">
      <w:pPr>
        <w:spacing w:after="0" w:line="240" w:lineRule="auto"/>
        <w:ind w:left="-425" w:right="283"/>
        <w:jc w:val="both"/>
        <w:rPr>
          <w:rFonts w:ascii="Arial" w:hAnsi="Arial" w:cs="Arial"/>
        </w:rPr>
      </w:pPr>
    </w:p>
    <w:p w14:paraId="16F20B97" w14:textId="77777777" w:rsidR="00CB20FA" w:rsidRPr="00426C77" w:rsidRDefault="00CB20FA" w:rsidP="001C4FAE">
      <w:pPr>
        <w:spacing w:after="0" w:line="240" w:lineRule="auto"/>
        <w:ind w:left="-425" w:right="283"/>
        <w:jc w:val="both"/>
        <w:rPr>
          <w:rFonts w:ascii="Arial" w:hAnsi="Arial" w:cs="Arial"/>
          <w:sz w:val="24"/>
          <w:szCs w:val="24"/>
        </w:rPr>
      </w:pPr>
      <w:r w:rsidRPr="00426C77">
        <w:rPr>
          <w:rFonts w:ascii="Arial" w:hAnsi="Arial" w:cs="Arial"/>
          <w:sz w:val="24"/>
          <w:szCs w:val="24"/>
        </w:rPr>
        <w:t>Los pequeños municipios, las entidades locales menores y las pedanías no se sostienen únicamente sobre su población empadronada. Existe una población vinculada —personas que emigraron, descendientes y familias que regresan en vacaciones, fines de semana o festividades— cuya presencia tiene un impacto directo en los servicios, la economía y la cohesión social, pero que no se tiene en cuenta en los sistemas de financiación vigentes.</w:t>
      </w:r>
    </w:p>
    <w:p w14:paraId="44CF18D2" w14:textId="77777777" w:rsidR="00426C77" w:rsidRPr="00426C77" w:rsidRDefault="00426C77" w:rsidP="001C4FAE">
      <w:pPr>
        <w:spacing w:after="0" w:line="240" w:lineRule="auto"/>
        <w:ind w:left="-425" w:right="283"/>
        <w:jc w:val="both"/>
        <w:rPr>
          <w:rFonts w:ascii="Arial" w:hAnsi="Arial" w:cs="Arial"/>
          <w:sz w:val="24"/>
          <w:szCs w:val="24"/>
        </w:rPr>
      </w:pPr>
    </w:p>
    <w:p w14:paraId="5EB34C36" w14:textId="7F3BF050" w:rsidR="00CB20FA" w:rsidRPr="00426C77" w:rsidRDefault="00CB20FA" w:rsidP="001C4FAE">
      <w:pPr>
        <w:spacing w:after="0" w:line="240" w:lineRule="auto"/>
        <w:ind w:left="-425" w:right="283"/>
        <w:jc w:val="both"/>
        <w:rPr>
          <w:rFonts w:ascii="Arial" w:hAnsi="Arial" w:cs="Arial"/>
          <w:sz w:val="24"/>
          <w:szCs w:val="24"/>
        </w:rPr>
      </w:pPr>
      <w:r w:rsidRPr="00426C77">
        <w:rPr>
          <w:rFonts w:ascii="Arial" w:hAnsi="Arial" w:cs="Arial"/>
          <w:sz w:val="24"/>
          <w:szCs w:val="24"/>
        </w:rPr>
        <w:t xml:space="preserve">El II Foro de Desarrollo Rural propone reconocer y contabilizar esta población mediante un indicador oficial que tenga efectos en la financiación local y autonómica. Además, propone fomentar fórmulas de compromiso activo de los habitantes </w:t>
      </w:r>
      <w:r w:rsidR="004B6795">
        <w:rPr>
          <w:rFonts w:ascii="Arial" w:hAnsi="Arial" w:cs="Arial"/>
          <w:sz w:val="24"/>
          <w:szCs w:val="24"/>
        </w:rPr>
        <w:t>con vinculación</w:t>
      </w:r>
      <w:r w:rsidRPr="00426C77">
        <w:rPr>
          <w:rFonts w:ascii="Arial" w:hAnsi="Arial" w:cs="Arial"/>
          <w:sz w:val="24"/>
          <w:szCs w:val="24"/>
        </w:rPr>
        <w:t xml:space="preserve"> </w:t>
      </w:r>
      <w:r w:rsidR="005A3AC2">
        <w:rPr>
          <w:rFonts w:ascii="Arial" w:hAnsi="Arial" w:cs="Arial"/>
          <w:sz w:val="24"/>
          <w:szCs w:val="24"/>
        </w:rPr>
        <w:t>respecto a</w:t>
      </w:r>
      <w:r w:rsidRPr="00426C77">
        <w:rPr>
          <w:rFonts w:ascii="Arial" w:hAnsi="Arial" w:cs="Arial"/>
          <w:sz w:val="24"/>
          <w:szCs w:val="24"/>
        </w:rPr>
        <w:t xml:space="preserve"> su municipio de origen, a través de iniciativas como el apadrinamiento de patrimonio agrario y natural, fondos municipales de corresponsabilidad, micromecenazgo o voluntariado. Asimismo, plantea incorporar a los modelos de financiación regional y estatal la población vinculada y reconocer jurídicamente esta figura en una futura Ley del Pequeño Municipio.</w:t>
      </w:r>
      <w:r w:rsidR="00E62556">
        <w:rPr>
          <w:rFonts w:ascii="Arial" w:hAnsi="Arial" w:cs="Arial"/>
          <w:sz w:val="24"/>
          <w:szCs w:val="24"/>
        </w:rPr>
        <w:t xml:space="preserve"> </w:t>
      </w:r>
    </w:p>
    <w:p w14:paraId="1F7FAD57" w14:textId="77777777" w:rsidR="00CB20FA" w:rsidRDefault="00CB20FA" w:rsidP="001C4FAE">
      <w:pPr>
        <w:spacing w:after="0" w:line="240" w:lineRule="auto"/>
        <w:ind w:left="-425" w:right="283"/>
        <w:jc w:val="both"/>
        <w:rPr>
          <w:rFonts w:ascii="Arial" w:hAnsi="Arial" w:cs="Arial"/>
        </w:rPr>
      </w:pPr>
    </w:p>
    <w:p w14:paraId="039A4055" w14:textId="77777777" w:rsidR="00426C77" w:rsidRPr="00CB20FA" w:rsidRDefault="00426C77" w:rsidP="001C4FAE">
      <w:pPr>
        <w:spacing w:after="0" w:line="240" w:lineRule="auto"/>
        <w:ind w:left="-425" w:right="283"/>
        <w:jc w:val="both"/>
        <w:rPr>
          <w:rFonts w:ascii="Arial" w:hAnsi="Arial" w:cs="Arial"/>
        </w:rPr>
      </w:pPr>
    </w:p>
    <w:p w14:paraId="45AEE8BF" w14:textId="77777777" w:rsidR="00422C55" w:rsidRDefault="00422C55" w:rsidP="001C4FAE">
      <w:pPr>
        <w:spacing w:after="0" w:line="240" w:lineRule="auto"/>
        <w:ind w:left="-425" w:right="283"/>
        <w:jc w:val="both"/>
        <w:rPr>
          <w:rFonts w:ascii="Arial" w:hAnsi="Arial" w:cs="Arial"/>
          <w:b/>
          <w:bCs/>
          <w:sz w:val="26"/>
          <w:szCs w:val="26"/>
        </w:rPr>
      </w:pPr>
    </w:p>
    <w:p w14:paraId="35D6CDB0" w14:textId="77777777" w:rsidR="009C6DC8" w:rsidRDefault="009C6DC8" w:rsidP="001C4FAE">
      <w:pPr>
        <w:spacing w:after="0" w:line="240" w:lineRule="auto"/>
        <w:ind w:left="-425" w:right="283"/>
        <w:jc w:val="both"/>
        <w:rPr>
          <w:rFonts w:ascii="Arial" w:hAnsi="Arial" w:cs="Arial"/>
          <w:b/>
          <w:bCs/>
          <w:sz w:val="26"/>
          <w:szCs w:val="26"/>
        </w:rPr>
      </w:pPr>
    </w:p>
    <w:p w14:paraId="74185064" w14:textId="77777777" w:rsidR="009C6DC8" w:rsidRDefault="009C6DC8" w:rsidP="001C4FAE">
      <w:pPr>
        <w:spacing w:after="0" w:line="240" w:lineRule="auto"/>
        <w:ind w:left="-425" w:right="283"/>
        <w:jc w:val="both"/>
        <w:rPr>
          <w:rFonts w:ascii="Arial" w:hAnsi="Arial" w:cs="Arial"/>
          <w:b/>
          <w:bCs/>
          <w:sz w:val="26"/>
          <w:szCs w:val="26"/>
        </w:rPr>
      </w:pPr>
    </w:p>
    <w:p w14:paraId="19BDA402" w14:textId="77777777" w:rsidR="009C6DC8" w:rsidRDefault="009C6DC8" w:rsidP="001C4FAE">
      <w:pPr>
        <w:spacing w:after="0" w:line="240" w:lineRule="auto"/>
        <w:ind w:left="-425" w:right="283"/>
        <w:jc w:val="both"/>
        <w:rPr>
          <w:rFonts w:ascii="Arial" w:hAnsi="Arial" w:cs="Arial"/>
          <w:b/>
          <w:bCs/>
          <w:sz w:val="26"/>
          <w:szCs w:val="26"/>
        </w:rPr>
      </w:pPr>
    </w:p>
    <w:p w14:paraId="0029AC30" w14:textId="0C9DB88D" w:rsidR="00CB20FA" w:rsidRDefault="00CB20FA" w:rsidP="001C4FAE">
      <w:pPr>
        <w:spacing w:after="0" w:line="240" w:lineRule="auto"/>
        <w:ind w:left="-425" w:right="283"/>
        <w:jc w:val="both"/>
        <w:rPr>
          <w:rFonts w:ascii="Arial" w:hAnsi="Arial" w:cs="Arial"/>
          <w:b/>
          <w:bCs/>
          <w:sz w:val="26"/>
          <w:szCs w:val="26"/>
        </w:rPr>
      </w:pPr>
      <w:r w:rsidRPr="00426C77">
        <w:rPr>
          <w:rFonts w:ascii="Arial" w:hAnsi="Arial" w:cs="Arial"/>
          <w:b/>
          <w:bCs/>
          <w:sz w:val="26"/>
          <w:szCs w:val="26"/>
        </w:rPr>
        <w:t>12. CREACIÓN DE LA FEDERACIÓN ESPAÑOLA DE PEQUEÑOS MUNICIPIOS (FEPM)</w:t>
      </w:r>
    </w:p>
    <w:p w14:paraId="07280E8E" w14:textId="77777777" w:rsidR="00426C77" w:rsidRPr="00426C77" w:rsidRDefault="00426C77" w:rsidP="001C4FAE">
      <w:pPr>
        <w:spacing w:after="0" w:line="240" w:lineRule="auto"/>
        <w:ind w:left="-425" w:right="283"/>
        <w:jc w:val="both"/>
        <w:rPr>
          <w:rFonts w:ascii="Arial" w:hAnsi="Arial" w:cs="Arial"/>
          <w:b/>
          <w:bCs/>
          <w:sz w:val="26"/>
          <w:szCs w:val="26"/>
        </w:rPr>
      </w:pPr>
    </w:p>
    <w:p w14:paraId="7C22C58A" w14:textId="59BF6F26" w:rsidR="006371F7" w:rsidRDefault="00CB20FA" w:rsidP="001C4FAE">
      <w:pPr>
        <w:spacing w:after="0" w:line="240" w:lineRule="auto"/>
        <w:ind w:left="-425" w:right="283"/>
        <w:jc w:val="both"/>
        <w:rPr>
          <w:rFonts w:ascii="Arial" w:hAnsi="Arial" w:cs="Arial"/>
          <w:sz w:val="24"/>
          <w:szCs w:val="24"/>
        </w:rPr>
      </w:pPr>
      <w:r w:rsidRPr="00426C77">
        <w:rPr>
          <w:rFonts w:ascii="Arial" w:hAnsi="Arial" w:cs="Arial"/>
          <w:sz w:val="24"/>
          <w:szCs w:val="24"/>
        </w:rPr>
        <w:t>Se acuerda impulsar la creación de la Federación Española de Municipios de menos de 5.000 habitantes (FEPM) que constituya un instrumento común de representación, interlocución y defensa de los intereses de las pequeñas entidades locales, las EATIM y las pedanías, ante la Administración General del Estado, las Comunidades Autónomas, las Diputaciones Provinciales y demás instituciones públicas.</w:t>
      </w:r>
    </w:p>
    <w:p w14:paraId="6594C5CC" w14:textId="77777777" w:rsidR="00422C55" w:rsidRDefault="00422C55" w:rsidP="001C4FAE">
      <w:pPr>
        <w:spacing w:after="0" w:line="240" w:lineRule="auto"/>
        <w:ind w:left="-425" w:right="283"/>
        <w:jc w:val="both"/>
        <w:rPr>
          <w:rFonts w:ascii="Arial" w:hAnsi="Arial" w:cs="Arial"/>
          <w:sz w:val="24"/>
          <w:szCs w:val="24"/>
        </w:rPr>
      </w:pPr>
    </w:p>
    <w:p w14:paraId="3636FF51" w14:textId="77777777" w:rsidR="009C6DC8" w:rsidRDefault="009C6DC8" w:rsidP="001C4FAE">
      <w:pPr>
        <w:spacing w:after="0" w:line="240" w:lineRule="auto"/>
        <w:ind w:left="-425" w:right="283"/>
        <w:jc w:val="both"/>
        <w:rPr>
          <w:rFonts w:ascii="Arial" w:hAnsi="Arial" w:cs="Arial"/>
          <w:sz w:val="24"/>
          <w:szCs w:val="24"/>
        </w:rPr>
      </w:pPr>
    </w:p>
    <w:p w14:paraId="2DAC3E68" w14:textId="77777777" w:rsidR="009C6DC8" w:rsidRDefault="009C6DC8" w:rsidP="009C6DC8">
      <w:pPr>
        <w:spacing w:after="0" w:line="240" w:lineRule="auto"/>
        <w:ind w:left="-425" w:right="283"/>
        <w:jc w:val="right"/>
        <w:rPr>
          <w:rFonts w:ascii="Arial" w:hAnsi="Arial" w:cs="Arial"/>
          <w:sz w:val="24"/>
          <w:szCs w:val="24"/>
        </w:rPr>
      </w:pPr>
    </w:p>
    <w:p w14:paraId="11952BA2" w14:textId="380B89A5" w:rsidR="009C6DC8" w:rsidRDefault="009C6DC8" w:rsidP="009C6DC8">
      <w:pPr>
        <w:spacing w:after="0" w:line="240" w:lineRule="auto"/>
        <w:ind w:left="-425" w:right="283"/>
        <w:jc w:val="right"/>
        <w:rPr>
          <w:rFonts w:ascii="Arial" w:hAnsi="Arial" w:cs="Arial"/>
          <w:sz w:val="24"/>
          <w:szCs w:val="24"/>
        </w:rPr>
      </w:pPr>
      <w:r>
        <w:rPr>
          <w:rFonts w:ascii="Arial" w:hAnsi="Arial" w:cs="Arial"/>
          <w:sz w:val="24"/>
          <w:szCs w:val="24"/>
        </w:rPr>
        <w:t>En Sigüenza a 25 de septiembre de 2026</w:t>
      </w:r>
    </w:p>
    <w:p w14:paraId="0190FFFE" w14:textId="77777777" w:rsidR="00422C55" w:rsidRDefault="00422C55" w:rsidP="001C4FAE">
      <w:pPr>
        <w:spacing w:after="0" w:line="240" w:lineRule="auto"/>
        <w:ind w:left="-425" w:right="283"/>
        <w:jc w:val="both"/>
        <w:rPr>
          <w:rFonts w:ascii="Arial" w:hAnsi="Arial" w:cs="Arial"/>
          <w:sz w:val="24"/>
          <w:szCs w:val="24"/>
        </w:rPr>
      </w:pPr>
    </w:p>
    <w:p w14:paraId="0C79D301" w14:textId="77777777" w:rsidR="00422C55" w:rsidRDefault="00422C55" w:rsidP="001C4FAE">
      <w:pPr>
        <w:spacing w:after="0" w:line="240" w:lineRule="auto"/>
        <w:ind w:left="-425" w:right="283"/>
        <w:jc w:val="both"/>
        <w:rPr>
          <w:rFonts w:ascii="Arial" w:hAnsi="Arial" w:cs="Arial"/>
          <w:sz w:val="24"/>
          <w:szCs w:val="24"/>
        </w:rPr>
      </w:pPr>
    </w:p>
    <w:p w14:paraId="4A48C12A" w14:textId="77777777" w:rsidR="00422C55" w:rsidRDefault="00422C55" w:rsidP="001C4FAE">
      <w:pPr>
        <w:spacing w:after="0" w:line="240" w:lineRule="auto"/>
        <w:ind w:left="-425" w:right="283"/>
        <w:jc w:val="both"/>
        <w:rPr>
          <w:rFonts w:ascii="Arial" w:hAnsi="Arial" w:cs="Arial"/>
          <w:sz w:val="24"/>
          <w:szCs w:val="24"/>
        </w:rPr>
      </w:pPr>
    </w:p>
    <w:p w14:paraId="075CC73E" w14:textId="77777777" w:rsidR="00422C55" w:rsidRDefault="00422C55" w:rsidP="001C4FAE">
      <w:pPr>
        <w:spacing w:after="0" w:line="240" w:lineRule="auto"/>
        <w:ind w:left="-425" w:right="283"/>
        <w:jc w:val="both"/>
        <w:rPr>
          <w:rFonts w:ascii="Arial" w:hAnsi="Arial" w:cs="Arial"/>
          <w:sz w:val="24"/>
          <w:szCs w:val="24"/>
        </w:rPr>
      </w:pPr>
    </w:p>
    <w:p w14:paraId="7392ECEA" w14:textId="77777777" w:rsidR="00422C55" w:rsidRPr="00426C77" w:rsidRDefault="00422C55" w:rsidP="001C4FAE">
      <w:pPr>
        <w:spacing w:after="0" w:line="240" w:lineRule="auto"/>
        <w:ind w:left="-425" w:right="283"/>
        <w:jc w:val="both"/>
        <w:rPr>
          <w:rFonts w:ascii="Arial" w:hAnsi="Arial" w:cs="Arial"/>
          <w:sz w:val="24"/>
          <w:szCs w:val="24"/>
        </w:rPr>
      </w:pPr>
    </w:p>
    <w:tbl>
      <w:tblPr>
        <w:tblStyle w:val="Tablaconcuadrcula"/>
        <w:tblW w:w="0" w:type="auto"/>
        <w:tblInd w:w="28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tblGrid>
      <w:tr w:rsidR="00B52E16" w:rsidRPr="0005097C" w14:paraId="6ADBF599" w14:textId="77777777" w:rsidTr="007C7D31">
        <w:trPr>
          <w:trHeight w:val="1946"/>
        </w:trPr>
        <w:tc>
          <w:tcPr>
            <w:tcW w:w="2694" w:type="dxa"/>
          </w:tcPr>
          <w:p w14:paraId="17BCC781" w14:textId="77777777" w:rsidR="00B52E16" w:rsidRDefault="00B52E16" w:rsidP="001C4FAE">
            <w:pPr>
              <w:spacing w:after="0" w:line="240" w:lineRule="auto"/>
              <w:ind w:left="27" w:right="283"/>
              <w:jc w:val="center"/>
              <w:rPr>
                <w:sz w:val="20"/>
                <w:szCs w:val="20"/>
              </w:rPr>
            </w:pPr>
          </w:p>
          <w:p w14:paraId="23C26F6B" w14:textId="77777777" w:rsidR="0005097C" w:rsidRPr="0005097C" w:rsidRDefault="0005097C" w:rsidP="001C4FAE">
            <w:pPr>
              <w:spacing w:after="0" w:line="240" w:lineRule="auto"/>
              <w:ind w:left="27" w:right="283"/>
              <w:jc w:val="center"/>
              <w:rPr>
                <w:sz w:val="20"/>
                <w:szCs w:val="20"/>
              </w:rPr>
            </w:pPr>
          </w:p>
          <w:p w14:paraId="403E5A02" w14:textId="77777777" w:rsidR="00B52E16" w:rsidRPr="007C7D31" w:rsidRDefault="00B52E16" w:rsidP="001C4FAE">
            <w:pPr>
              <w:spacing w:after="0" w:line="240" w:lineRule="auto"/>
              <w:ind w:left="27" w:right="283"/>
              <w:jc w:val="center"/>
              <w:rPr>
                <w:b/>
                <w:bCs/>
                <w:sz w:val="20"/>
                <w:szCs w:val="20"/>
              </w:rPr>
            </w:pPr>
            <w:r w:rsidRPr="007C7D31">
              <w:rPr>
                <w:b/>
                <w:bCs/>
                <w:sz w:val="20"/>
                <w:szCs w:val="20"/>
              </w:rPr>
              <w:t>Jesús Ortega Molina</w:t>
            </w:r>
          </w:p>
          <w:p w14:paraId="330FD6C5" w14:textId="77777777" w:rsidR="00B52E16" w:rsidRPr="0005097C" w:rsidRDefault="00B52E16" w:rsidP="001C4FAE">
            <w:pPr>
              <w:spacing w:after="0" w:line="240" w:lineRule="auto"/>
              <w:ind w:left="27" w:right="283"/>
              <w:jc w:val="center"/>
              <w:rPr>
                <w:sz w:val="20"/>
                <w:szCs w:val="20"/>
              </w:rPr>
            </w:pPr>
            <w:r w:rsidRPr="0005097C">
              <w:rPr>
                <w:sz w:val="20"/>
                <w:szCs w:val="20"/>
              </w:rPr>
              <w:t>Presidente</w:t>
            </w:r>
          </w:p>
          <w:p w14:paraId="25AFF879" w14:textId="4E47CA2A" w:rsidR="00B52E16" w:rsidRPr="0005097C" w:rsidRDefault="006D0731" w:rsidP="001C4FAE">
            <w:pPr>
              <w:spacing w:after="0" w:line="240" w:lineRule="auto"/>
              <w:ind w:left="27" w:right="283"/>
              <w:jc w:val="center"/>
              <w:rPr>
                <w:b/>
                <w:bCs/>
                <w:sz w:val="20"/>
                <w:szCs w:val="20"/>
              </w:rPr>
            </w:pPr>
            <w:r w:rsidRPr="0005097C">
              <w:rPr>
                <w:noProof/>
                <w:sz w:val="20"/>
                <w:szCs w:val="20"/>
              </w:rPr>
              <w:drawing>
                <wp:inline distT="0" distB="0" distL="0" distR="0" wp14:anchorId="638BD49D" wp14:editId="2194C386">
                  <wp:extent cx="942975" cy="536317"/>
                  <wp:effectExtent l="0" t="0" r="0" b="0"/>
                  <wp:docPr id="3773464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5655" cy="549216"/>
                          </a:xfrm>
                          <a:prstGeom prst="rect">
                            <a:avLst/>
                          </a:prstGeom>
                          <a:noFill/>
                        </pic:spPr>
                      </pic:pic>
                    </a:graphicData>
                  </a:graphic>
                </wp:inline>
              </w:drawing>
            </w:r>
          </w:p>
        </w:tc>
      </w:tr>
    </w:tbl>
    <w:p w14:paraId="72F5F37B" w14:textId="77777777" w:rsidR="00FE171B" w:rsidRDefault="00FE171B" w:rsidP="001C4FAE">
      <w:pPr>
        <w:spacing w:after="0" w:line="240" w:lineRule="auto"/>
        <w:ind w:left="-425" w:right="283"/>
      </w:pPr>
    </w:p>
    <w:p w14:paraId="3C84B184" w14:textId="77777777" w:rsidR="00422C55" w:rsidRDefault="00422C55" w:rsidP="001C4FAE">
      <w:pPr>
        <w:spacing w:after="0" w:line="240" w:lineRule="auto"/>
        <w:ind w:left="-425" w:right="283"/>
      </w:pPr>
    </w:p>
    <w:p w14:paraId="458CE31B" w14:textId="77777777" w:rsidR="007C7D31" w:rsidRDefault="007C7D31" w:rsidP="001C4FAE">
      <w:pPr>
        <w:spacing w:after="0" w:line="240" w:lineRule="auto"/>
        <w:ind w:left="-425" w:right="283"/>
      </w:pPr>
    </w:p>
    <w:tbl>
      <w:tblPr>
        <w:tblStyle w:val="Tablaconcuadrcul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7"/>
        <w:gridCol w:w="2788"/>
        <w:gridCol w:w="2788"/>
      </w:tblGrid>
      <w:tr w:rsidR="00FE171B" w:rsidRPr="0005097C" w14:paraId="2B0399B9" w14:textId="77777777" w:rsidTr="007C7D31">
        <w:trPr>
          <w:trHeight w:val="2111"/>
        </w:trPr>
        <w:tc>
          <w:tcPr>
            <w:tcW w:w="2787" w:type="dxa"/>
          </w:tcPr>
          <w:p w14:paraId="1AF4973C" w14:textId="77777777" w:rsidR="00FE171B" w:rsidRPr="0005097C" w:rsidRDefault="00FE171B" w:rsidP="001C4FAE">
            <w:pPr>
              <w:spacing w:after="0" w:line="240" w:lineRule="auto"/>
              <w:ind w:right="283"/>
              <w:jc w:val="center"/>
              <w:rPr>
                <w:sz w:val="20"/>
                <w:szCs w:val="20"/>
              </w:rPr>
            </w:pPr>
          </w:p>
          <w:p w14:paraId="38725F15" w14:textId="77777777" w:rsidR="003B4DAC" w:rsidRDefault="003B4DAC" w:rsidP="001C4FAE">
            <w:pPr>
              <w:spacing w:after="0" w:line="240" w:lineRule="auto"/>
              <w:ind w:right="283"/>
              <w:jc w:val="center"/>
              <w:rPr>
                <w:sz w:val="20"/>
                <w:szCs w:val="20"/>
              </w:rPr>
            </w:pPr>
          </w:p>
          <w:p w14:paraId="0432601C" w14:textId="77777777" w:rsidR="0005097C" w:rsidRPr="0005097C" w:rsidRDefault="0005097C" w:rsidP="001C4FAE">
            <w:pPr>
              <w:spacing w:after="0" w:line="240" w:lineRule="auto"/>
              <w:ind w:right="283"/>
              <w:jc w:val="center"/>
              <w:rPr>
                <w:sz w:val="20"/>
                <w:szCs w:val="20"/>
              </w:rPr>
            </w:pPr>
          </w:p>
          <w:p w14:paraId="31CA009D" w14:textId="77777777" w:rsidR="00FE171B" w:rsidRPr="007C7D31" w:rsidRDefault="00FE171B" w:rsidP="001C4FAE">
            <w:pPr>
              <w:spacing w:after="0" w:line="240" w:lineRule="auto"/>
              <w:ind w:right="283"/>
              <w:jc w:val="center"/>
              <w:rPr>
                <w:b/>
                <w:bCs/>
                <w:sz w:val="20"/>
                <w:szCs w:val="20"/>
              </w:rPr>
            </w:pPr>
            <w:r w:rsidRPr="007C7D31">
              <w:rPr>
                <w:b/>
                <w:bCs/>
                <w:sz w:val="20"/>
                <w:szCs w:val="20"/>
              </w:rPr>
              <w:t>Mª Jesús Merino Poyo</w:t>
            </w:r>
          </w:p>
          <w:p w14:paraId="7A6C303D" w14:textId="77777777" w:rsidR="00FE171B" w:rsidRPr="0005097C" w:rsidRDefault="00FE171B" w:rsidP="001C4FAE">
            <w:pPr>
              <w:spacing w:after="0" w:line="240" w:lineRule="auto"/>
              <w:ind w:right="283"/>
              <w:jc w:val="center"/>
              <w:rPr>
                <w:sz w:val="20"/>
                <w:szCs w:val="20"/>
              </w:rPr>
            </w:pPr>
            <w:r w:rsidRPr="0005097C">
              <w:rPr>
                <w:sz w:val="20"/>
                <w:szCs w:val="20"/>
              </w:rPr>
              <w:t>Presidenta</w:t>
            </w:r>
          </w:p>
          <w:p w14:paraId="729E74D3" w14:textId="408E463A" w:rsidR="00FE171B" w:rsidRPr="0005097C" w:rsidRDefault="003B4DAC" w:rsidP="001C4FAE">
            <w:pPr>
              <w:spacing w:after="0" w:line="240" w:lineRule="auto"/>
              <w:ind w:right="283"/>
              <w:jc w:val="center"/>
              <w:rPr>
                <w:sz w:val="20"/>
                <w:szCs w:val="20"/>
              </w:rPr>
            </w:pPr>
            <w:r w:rsidRPr="0005097C">
              <w:rPr>
                <w:noProof/>
                <w:sz w:val="20"/>
                <w:szCs w:val="20"/>
              </w:rPr>
              <w:drawing>
                <wp:inline distT="0" distB="0" distL="0" distR="0" wp14:anchorId="37A664BA" wp14:editId="37439B30">
                  <wp:extent cx="826095" cy="632345"/>
                  <wp:effectExtent l="0" t="0" r="0" b="0"/>
                  <wp:docPr id="23001809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018096" name="Imagen 3"/>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830822" cy="635964"/>
                          </a:xfrm>
                          <a:prstGeom prst="rect">
                            <a:avLst/>
                          </a:prstGeom>
                          <a:noFill/>
                          <a:ln>
                            <a:noFill/>
                          </a:ln>
                        </pic:spPr>
                      </pic:pic>
                    </a:graphicData>
                  </a:graphic>
                </wp:inline>
              </w:drawing>
            </w:r>
          </w:p>
        </w:tc>
        <w:tc>
          <w:tcPr>
            <w:tcW w:w="2788" w:type="dxa"/>
          </w:tcPr>
          <w:p w14:paraId="2FABE85A" w14:textId="77777777" w:rsidR="003B4DAC" w:rsidRPr="0005097C" w:rsidRDefault="003B4DAC" w:rsidP="001C4FAE">
            <w:pPr>
              <w:spacing w:after="0" w:line="240" w:lineRule="auto"/>
              <w:ind w:right="283"/>
              <w:jc w:val="center"/>
              <w:rPr>
                <w:sz w:val="20"/>
                <w:szCs w:val="20"/>
              </w:rPr>
            </w:pPr>
          </w:p>
          <w:p w14:paraId="1285EFF0" w14:textId="77777777" w:rsidR="006D0731" w:rsidRDefault="006D0731" w:rsidP="001C4FAE">
            <w:pPr>
              <w:spacing w:after="0" w:line="240" w:lineRule="auto"/>
              <w:ind w:right="283"/>
              <w:jc w:val="center"/>
              <w:rPr>
                <w:sz w:val="20"/>
                <w:szCs w:val="20"/>
              </w:rPr>
            </w:pPr>
          </w:p>
          <w:p w14:paraId="0C419F2C" w14:textId="77777777" w:rsidR="0005097C" w:rsidRPr="0005097C" w:rsidRDefault="0005097C" w:rsidP="001C4FAE">
            <w:pPr>
              <w:spacing w:after="0" w:line="240" w:lineRule="auto"/>
              <w:ind w:right="283"/>
              <w:jc w:val="center"/>
              <w:rPr>
                <w:sz w:val="20"/>
                <w:szCs w:val="20"/>
              </w:rPr>
            </w:pPr>
          </w:p>
          <w:p w14:paraId="4162909B" w14:textId="77777777" w:rsidR="003B4DAC" w:rsidRPr="007C7D31" w:rsidRDefault="003B4DAC" w:rsidP="001C4FAE">
            <w:pPr>
              <w:spacing w:after="0" w:line="240" w:lineRule="auto"/>
              <w:ind w:right="283"/>
              <w:jc w:val="center"/>
              <w:rPr>
                <w:b/>
                <w:bCs/>
                <w:sz w:val="20"/>
                <w:szCs w:val="20"/>
              </w:rPr>
            </w:pPr>
            <w:r w:rsidRPr="007C7D31">
              <w:rPr>
                <w:b/>
                <w:bCs/>
                <w:sz w:val="20"/>
                <w:szCs w:val="20"/>
              </w:rPr>
              <w:t>Vicente Hita Sánchez</w:t>
            </w:r>
          </w:p>
          <w:p w14:paraId="4837BFC4" w14:textId="77777777" w:rsidR="00787162" w:rsidRDefault="00787162" w:rsidP="001C4FAE">
            <w:pPr>
              <w:spacing w:after="0" w:line="240" w:lineRule="auto"/>
              <w:ind w:right="283"/>
              <w:jc w:val="center"/>
              <w:rPr>
                <w:sz w:val="16"/>
                <w:szCs w:val="16"/>
              </w:rPr>
            </w:pPr>
            <w:r w:rsidRPr="0005097C">
              <w:rPr>
                <w:sz w:val="20"/>
                <w:szCs w:val="20"/>
              </w:rPr>
              <w:t>Presidente</w:t>
            </w:r>
          </w:p>
          <w:p w14:paraId="108F05E3" w14:textId="77777777" w:rsidR="0005097C" w:rsidRPr="0005097C" w:rsidRDefault="0005097C" w:rsidP="001C4FAE">
            <w:pPr>
              <w:spacing w:after="0" w:line="240" w:lineRule="auto"/>
              <w:ind w:right="283"/>
              <w:jc w:val="center"/>
              <w:rPr>
                <w:sz w:val="16"/>
                <w:szCs w:val="16"/>
              </w:rPr>
            </w:pPr>
          </w:p>
          <w:p w14:paraId="43F4BA9D" w14:textId="5F503CDF" w:rsidR="00787162" w:rsidRPr="0005097C" w:rsidRDefault="00787162" w:rsidP="001C4FAE">
            <w:pPr>
              <w:spacing w:after="0" w:line="240" w:lineRule="auto"/>
              <w:ind w:right="283"/>
              <w:jc w:val="center"/>
              <w:rPr>
                <w:sz w:val="20"/>
                <w:szCs w:val="20"/>
              </w:rPr>
            </w:pPr>
            <w:r w:rsidRPr="0005097C">
              <w:rPr>
                <w:noProof/>
                <w:sz w:val="20"/>
                <w:szCs w:val="20"/>
              </w:rPr>
              <w:drawing>
                <wp:inline distT="0" distB="0" distL="0" distR="0" wp14:anchorId="67B82D1B" wp14:editId="55C665FE">
                  <wp:extent cx="582437" cy="390525"/>
                  <wp:effectExtent l="0" t="0" r="8255" b="0"/>
                  <wp:docPr id="117788225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480" cy="398600"/>
                          </a:xfrm>
                          <a:prstGeom prst="rect">
                            <a:avLst/>
                          </a:prstGeom>
                          <a:noFill/>
                          <a:ln>
                            <a:noFill/>
                          </a:ln>
                        </pic:spPr>
                      </pic:pic>
                    </a:graphicData>
                  </a:graphic>
                </wp:inline>
              </w:drawing>
            </w:r>
          </w:p>
        </w:tc>
        <w:tc>
          <w:tcPr>
            <w:tcW w:w="2788" w:type="dxa"/>
          </w:tcPr>
          <w:p w14:paraId="36371330" w14:textId="77777777" w:rsidR="00787162" w:rsidRPr="0005097C" w:rsidRDefault="00787162" w:rsidP="001C4FAE">
            <w:pPr>
              <w:spacing w:after="0" w:line="240" w:lineRule="auto"/>
              <w:ind w:right="283"/>
              <w:jc w:val="center"/>
              <w:rPr>
                <w:sz w:val="20"/>
                <w:szCs w:val="20"/>
              </w:rPr>
            </w:pPr>
          </w:p>
          <w:p w14:paraId="20A75AEF" w14:textId="77777777" w:rsidR="00787162" w:rsidRDefault="00787162" w:rsidP="001C4FAE">
            <w:pPr>
              <w:spacing w:after="0" w:line="240" w:lineRule="auto"/>
              <w:ind w:right="283"/>
              <w:jc w:val="center"/>
              <w:rPr>
                <w:sz w:val="20"/>
                <w:szCs w:val="20"/>
              </w:rPr>
            </w:pPr>
          </w:p>
          <w:p w14:paraId="03817BA5" w14:textId="77777777" w:rsidR="0005097C" w:rsidRPr="0005097C" w:rsidRDefault="0005097C" w:rsidP="001C4FAE">
            <w:pPr>
              <w:spacing w:after="0" w:line="240" w:lineRule="auto"/>
              <w:ind w:right="283"/>
              <w:jc w:val="center"/>
              <w:rPr>
                <w:sz w:val="20"/>
                <w:szCs w:val="20"/>
              </w:rPr>
            </w:pPr>
          </w:p>
          <w:p w14:paraId="4D9CD37D" w14:textId="77777777" w:rsidR="00787162" w:rsidRPr="007C7D31" w:rsidRDefault="00787162" w:rsidP="001C4FAE">
            <w:pPr>
              <w:spacing w:after="0" w:line="240" w:lineRule="auto"/>
              <w:ind w:right="283"/>
              <w:jc w:val="center"/>
              <w:rPr>
                <w:b/>
                <w:bCs/>
                <w:sz w:val="20"/>
                <w:szCs w:val="20"/>
              </w:rPr>
            </w:pPr>
            <w:r w:rsidRPr="007C7D31">
              <w:rPr>
                <w:b/>
                <w:bCs/>
                <w:sz w:val="20"/>
                <w:szCs w:val="20"/>
              </w:rPr>
              <w:t>Esperanza Magán Bronchalo</w:t>
            </w:r>
          </w:p>
          <w:p w14:paraId="6CB0B845" w14:textId="77777777" w:rsidR="00787162" w:rsidRDefault="00787162" w:rsidP="001C4FAE">
            <w:pPr>
              <w:spacing w:after="0" w:line="240" w:lineRule="auto"/>
              <w:ind w:right="283"/>
              <w:jc w:val="center"/>
              <w:rPr>
                <w:sz w:val="16"/>
                <w:szCs w:val="16"/>
              </w:rPr>
            </w:pPr>
            <w:r w:rsidRPr="0005097C">
              <w:rPr>
                <w:sz w:val="20"/>
                <w:szCs w:val="20"/>
              </w:rPr>
              <w:t>Presidenta</w:t>
            </w:r>
          </w:p>
          <w:p w14:paraId="1C0BFDD1" w14:textId="77777777" w:rsidR="0005097C" w:rsidRPr="0005097C" w:rsidRDefault="0005097C" w:rsidP="001C4FAE">
            <w:pPr>
              <w:spacing w:after="0" w:line="240" w:lineRule="auto"/>
              <w:ind w:right="283"/>
              <w:jc w:val="center"/>
              <w:rPr>
                <w:sz w:val="16"/>
                <w:szCs w:val="16"/>
              </w:rPr>
            </w:pPr>
          </w:p>
          <w:p w14:paraId="43CE2BF1" w14:textId="5D681DF9" w:rsidR="00422C55" w:rsidRDefault="00B52E16" w:rsidP="001C4FAE">
            <w:pPr>
              <w:spacing w:after="0" w:line="240" w:lineRule="auto"/>
              <w:ind w:right="283"/>
              <w:jc w:val="center"/>
              <w:rPr>
                <w:sz w:val="20"/>
                <w:szCs w:val="20"/>
              </w:rPr>
            </w:pPr>
            <w:r w:rsidRPr="0005097C">
              <w:rPr>
                <w:noProof/>
                <w:sz w:val="20"/>
                <w:szCs w:val="20"/>
              </w:rPr>
              <w:drawing>
                <wp:inline distT="0" distB="0" distL="0" distR="0" wp14:anchorId="1B6DB074" wp14:editId="50DD5302">
                  <wp:extent cx="536105" cy="371475"/>
                  <wp:effectExtent l="0" t="0" r="0" b="0"/>
                  <wp:docPr id="79759347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7612" cy="379448"/>
                          </a:xfrm>
                          <a:prstGeom prst="rect">
                            <a:avLst/>
                          </a:prstGeom>
                          <a:noFill/>
                          <a:ln>
                            <a:noFill/>
                          </a:ln>
                        </pic:spPr>
                      </pic:pic>
                    </a:graphicData>
                  </a:graphic>
                </wp:inline>
              </w:drawing>
            </w:r>
          </w:p>
          <w:p w14:paraId="1EA7EB89" w14:textId="57A90110" w:rsidR="00422C55" w:rsidRPr="0005097C" w:rsidRDefault="00422C55" w:rsidP="001C4FAE">
            <w:pPr>
              <w:spacing w:after="0" w:line="240" w:lineRule="auto"/>
              <w:ind w:right="283"/>
              <w:jc w:val="center"/>
              <w:rPr>
                <w:sz w:val="20"/>
                <w:szCs w:val="20"/>
              </w:rPr>
            </w:pPr>
          </w:p>
        </w:tc>
      </w:tr>
    </w:tbl>
    <w:p w14:paraId="5F4E14B0" w14:textId="77777777" w:rsidR="007C7D31" w:rsidRPr="006D0731" w:rsidRDefault="007C7D31" w:rsidP="001C4FAE">
      <w:pPr>
        <w:spacing w:after="0" w:line="240" w:lineRule="auto"/>
        <w:ind w:left="-425" w:right="283"/>
        <w:rPr>
          <w:sz w:val="18"/>
          <w:szCs w:val="18"/>
        </w:rPr>
      </w:pPr>
    </w:p>
    <w:tbl>
      <w:tblPr>
        <w:tblStyle w:val="Tablaconcuadrcula"/>
        <w:tblW w:w="0" w:type="auto"/>
        <w:tblInd w:w="14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9"/>
        <w:gridCol w:w="3262"/>
      </w:tblGrid>
      <w:tr w:rsidR="00787162" w:rsidRPr="0005097C" w14:paraId="282157F2" w14:textId="77777777" w:rsidTr="007C7D31">
        <w:trPr>
          <w:trHeight w:val="2134"/>
        </w:trPr>
        <w:tc>
          <w:tcPr>
            <w:tcW w:w="2789" w:type="dxa"/>
          </w:tcPr>
          <w:p w14:paraId="6559AFA4" w14:textId="77777777" w:rsidR="00787162" w:rsidRPr="0005097C" w:rsidRDefault="00787162" w:rsidP="001C4FAE">
            <w:pPr>
              <w:spacing w:after="0" w:line="240" w:lineRule="auto"/>
              <w:ind w:left="-135" w:right="283"/>
              <w:jc w:val="center"/>
              <w:rPr>
                <w:sz w:val="20"/>
                <w:szCs w:val="20"/>
              </w:rPr>
            </w:pPr>
          </w:p>
          <w:p w14:paraId="6360B96F" w14:textId="77777777" w:rsidR="00787162" w:rsidRPr="0005097C" w:rsidRDefault="00787162" w:rsidP="001C4FAE">
            <w:pPr>
              <w:spacing w:after="0" w:line="240" w:lineRule="auto"/>
              <w:ind w:left="-135" w:right="283"/>
              <w:jc w:val="center"/>
              <w:rPr>
                <w:sz w:val="20"/>
                <w:szCs w:val="20"/>
              </w:rPr>
            </w:pPr>
          </w:p>
          <w:p w14:paraId="1A2C23E2" w14:textId="77777777" w:rsidR="006D0731" w:rsidRPr="0005097C" w:rsidRDefault="006D0731" w:rsidP="001C4FAE">
            <w:pPr>
              <w:spacing w:after="0" w:line="240" w:lineRule="auto"/>
              <w:ind w:left="-135" w:right="283"/>
              <w:jc w:val="center"/>
              <w:rPr>
                <w:sz w:val="20"/>
                <w:szCs w:val="20"/>
              </w:rPr>
            </w:pPr>
          </w:p>
          <w:p w14:paraId="10B6C3E6" w14:textId="61E5C5AB" w:rsidR="00787162" w:rsidRPr="007C7D31" w:rsidRDefault="00787162" w:rsidP="001C4FAE">
            <w:pPr>
              <w:spacing w:after="0" w:line="240" w:lineRule="auto"/>
              <w:ind w:left="-135" w:right="283"/>
              <w:jc w:val="center"/>
              <w:rPr>
                <w:b/>
                <w:bCs/>
                <w:sz w:val="20"/>
                <w:szCs w:val="20"/>
              </w:rPr>
            </w:pPr>
            <w:r w:rsidRPr="007C7D31">
              <w:rPr>
                <w:b/>
                <w:bCs/>
                <w:sz w:val="20"/>
                <w:szCs w:val="20"/>
              </w:rPr>
              <w:t>Jesús Ortega Molina</w:t>
            </w:r>
          </w:p>
          <w:p w14:paraId="4E860999" w14:textId="29D1E757" w:rsidR="00787162" w:rsidRDefault="00787162" w:rsidP="001C4FAE">
            <w:pPr>
              <w:spacing w:after="0" w:line="240" w:lineRule="auto"/>
              <w:ind w:left="-135" w:right="283"/>
              <w:jc w:val="center"/>
              <w:rPr>
                <w:sz w:val="16"/>
                <w:szCs w:val="16"/>
              </w:rPr>
            </w:pPr>
            <w:r w:rsidRPr="0005097C">
              <w:rPr>
                <w:sz w:val="20"/>
                <w:szCs w:val="20"/>
              </w:rPr>
              <w:t>Presidente</w:t>
            </w:r>
          </w:p>
          <w:p w14:paraId="39FF26F0" w14:textId="77777777" w:rsidR="0005097C" w:rsidRPr="0005097C" w:rsidRDefault="0005097C" w:rsidP="001C4FAE">
            <w:pPr>
              <w:spacing w:after="0" w:line="240" w:lineRule="auto"/>
              <w:ind w:left="-135" w:right="283"/>
              <w:jc w:val="center"/>
              <w:rPr>
                <w:sz w:val="16"/>
                <w:szCs w:val="16"/>
              </w:rPr>
            </w:pPr>
          </w:p>
          <w:p w14:paraId="677C8F9D" w14:textId="77777777" w:rsidR="00787162" w:rsidRPr="0005097C" w:rsidRDefault="00787162" w:rsidP="001C4FAE">
            <w:pPr>
              <w:spacing w:after="0" w:line="240" w:lineRule="auto"/>
              <w:ind w:left="-135" w:right="283"/>
              <w:jc w:val="center"/>
              <w:rPr>
                <w:sz w:val="20"/>
                <w:szCs w:val="20"/>
              </w:rPr>
            </w:pPr>
            <w:r w:rsidRPr="0005097C">
              <w:rPr>
                <w:noProof/>
                <w:sz w:val="20"/>
                <w:szCs w:val="20"/>
              </w:rPr>
              <w:drawing>
                <wp:inline distT="0" distB="0" distL="0" distR="0" wp14:anchorId="2237B2E9" wp14:editId="0D2FC373">
                  <wp:extent cx="746036" cy="314325"/>
                  <wp:effectExtent l="0" t="0" r="0" b="0"/>
                  <wp:docPr id="113704530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045308" name="Imagen 3"/>
                          <pic:cNvPicPr>
                            <a:picLocks noChangeAspect="1" noChangeArrowheads="1"/>
                          </pic:cNvPicPr>
                        </pic:nvPicPr>
                        <pic:blipFill>
                          <a:blip r:embed="rId15">
                            <a:extLst>
                              <a:ext uri="{96DAC541-7B7A-43D3-8B79-37D633B846F1}">
                                <asvg:svgBlip xmlns:asvg="http://schemas.microsoft.com/office/drawing/2016/SVG/main" r:embed="rId16"/>
                              </a:ext>
                            </a:extLst>
                          </a:blip>
                          <a:stretch>
                            <a:fillRect/>
                          </a:stretch>
                        </pic:blipFill>
                        <pic:spPr bwMode="auto">
                          <a:xfrm>
                            <a:off x="0" y="0"/>
                            <a:ext cx="757437" cy="319129"/>
                          </a:xfrm>
                          <a:prstGeom prst="rect">
                            <a:avLst/>
                          </a:prstGeom>
                        </pic:spPr>
                      </pic:pic>
                    </a:graphicData>
                  </a:graphic>
                </wp:inline>
              </w:drawing>
            </w:r>
          </w:p>
          <w:p w14:paraId="072B1185" w14:textId="77777777" w:rsidR="00787162" w:rsidRPr="0005097C" w:rsidRDefault="00787162" w:rsidP="001C4FAE">
            <w:pPr>
              <w:spacing w:after="0" w:line="240" w:lineRule="auto"/>
              <w:ind w:left="-135" w:right="283"/>
              <w:jc w:val="center"/>
              <w:rPr>
                <w:sz w:val="20"/>
                <w:szCs w:val="20"/>
              </w:rPr>
            </w:pPr>
          </w:p>
        </w:tc>
        <w:tc>
          <w:tcPr>
            <w:tcW w:w="3262" w:type="dxa"/>
          </w:tcPr>
          <w:p w14:paraId="70980258" w14:textId="77777777" w:rsidR="00787162" w:rsidRPr="0005097C" w:rsidRDefault="00787162" w:rsidP="001C4FAE">
            <w:pPr>
              <w:spacing w:after="0" w:line="240" w:lineRule="auto"/>
              <w:ind w:left="83" w:right="283"/>
              <w:jc w:val="center"/>
              <w:rPr>
                <w:sz w:val="20"/>
                <w:szCs w:val="20"/>
              </w:rPr>
            </w:pPr>
          </w:p>
          <w:p w14:paraId="129EE587" w14:textId="77777777" w:rsidR="00787162" w:rsidRDefault="00787162" w:rsidP="001C4FAE">
            <w:pPr>
              <w:spacing w:after="0" w:line="240" w:lineRule="auto"/>
              <w:ind w:left="83" w:right="283"/>
              <w:jc w:val="center"/>
              <w:rPr>
                <w:sz w:val="20"/>
                <w:szCs w:val="20"/>
              </w:rPr>
            </w:pPr>
          </w:p>
          <w:p w14:paraId="1F4F78F2" w14:textId="77777777" w:rsidR="0005097C" w:rsidRPr="0005097C" w:rsidRDefault="0005097C" w:rsidP="001C4FAE">
            <w:pPr>
              <w:spacing w:after="0" w:line="240" w:lineRule="auto"/>
              <w:ind w:left="83" w:right="283"/>
              <w:jc w:val="center"/>
              <w:rPr>
                <w:sz w:val="20"/>
                <w:szCs w:val="20"/>
              </w:rPr>
            </w:pPr>
          </w:p>
          <w:p w14:paraId="25462012" w14:textId="4DDA0C83" w:rsidR="00787162" w:rsidRPr="007C7D31" w:rsidRDefault="00B52E16" w:rsidP="001C4FAE">
            <w:pPr>
              <w:spacing w:after="0" w:line="240" w:lineRule="auto"/>
              <w:ind w:left="83" w:right="283"/>
              <w:jc w:val="center"/>
              <w:rPr>
                <w:b/>
                <w:bCs/>
                <w:sz w:val="20"/>
                <w:szCs w:val="20"/>
              </w:rPr>
            </w:pPr>
            <w:r w:rsidRPr="007C7D31">
              <w:rPr>
                <w:b/>
                <w:bCs/>
                <w:sz w:val="20"/>
                <w:szCs w:val="20"/>
              </w:rPr>
              <w:t>Jesús Alba Mansilla</w:t>
            </w:r>
          </w:p>
          <w:p w14:paraId="438B6668" w14:textId="77777777" w:rsidR="00787162" w:rsidRPr="0005097C" w:rsidRDefault="00787162" w:rsidP="001C4FAE">
            <w:pPr>
              <w:spacing w:after="0" w:line="240" w:lineRule="auto"/>
              <w:ind w:left="83" w:right="283"/>
              <w:jc w:val="center"/>
              <w:rPr>
                <w:sz w:val="20"/>
                <w:szCs w:val="20"/>
              </w:rPr>
            </w:pPr>
            <w:r w:rsidRPr="0005097C">
              <w:rPr>
                <w:sz w:val="20"/>
                <w:szCs w:val="20"/>
              </w:rPr>
              <w:t>President</w:t>
            </w:r>
            <w:r w:rsidR="00B52E16" w:rsidRPr="0005097C">
              <w:rPr>
                <w:sz w:val="20"/>
                <w:szCs w:val="20"/>
              </w:rPr>
              <w:t>e</w:t>
            </w:r>
          </w:p>
          <w:p w14:paraId="0E492BC8" w14:textId="3F5648F2" w:rsidR="00B52E16" w:rsidRPr="0005097C" w:rsidRDefault="00B52E16" w:rsidP="00F569C3">
            <w:pPr>
              <w:spacing w:after="0" w:line="240" w:lineRule="auto"/>
              <w:ind w:left="-135" w:right="283"/>
              <w:jc w:val="center"/>
              <w:rPr>
                <w:sz w:val="20"/>
                <w:szCs w:val="20"/>
              </w:rPr>
            </w:pPr>
            <w:r w:rsidRPr="0005097C">
              <w:rPr>
                <w:noProof/>
                <w:sz w:val="20"/>
                <w:szCs w:val="20"/>
              </w:rPr>
              <w:drawing>
                <wp:inline distT="0" distB="0" distL="0" distR="0" wp14:anchorId="1620057C" wp14:editId="49E8649A">
                  <wp:extent cx="504825" cy="514305"/>
                  <wp:effectExtent l="0" t="0" r="0" b="635"/>
                  <wp:docPr id="98832983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flipH="1">
                            <a:off x="0" y="0"/>
                            <a:ext cx="504825" cy="514305"/>
                          </a:xfrm>
                          <a:prstGeom prst="rect">
                            <a:avLst/>
                          </a:prstGeom>
                          <a:noFill/>
                          <a:ln>
                            <a:noFill/>
                          </a:ln>
                        </pic:spPr>
                      </pic:pic>
                    </a:graphicData>
                  </a:graphic>
                </wp:inline>
              </w:drawing>
            </w:r>
          </w:p>
        </w:tc>
      </w:tr>
    </w:tbl>
    <w:p w14:paraId="42B6E92A" w14:textId="77777777" w:rsidR="00FE171B" w:rsidRDefault="00FE171B" w:rsidP="001C4FAE">
      <w:pPr>
        <w:spacing w:after="0" w:line="240" w:lineRule="auto"/>
        <w:ind w:left="-425" w:right="283"/>
      </w:pPr>
    </w:p>
    <w:sectPr w:rsidR="00FE171B" w:rsidSect="009C6DC8">
      <w:headerReference w:type="default" r:id="rId18"/>
      <w:footerReference w:type="even" r:id="rId19"/>
      <w:footerReference w:type="default" r:id="rId20"/>
      <w:pgSz w:w="11906" w:h="16838" w:code="9"/>
      <w:pgMar w:top="1561" w:right="991" w:bottom="993" w:left="1701"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DD9D4" w14:textId="77777777" w:rsidR="000400E1" w:rsidRDefault="000400E1">
      <w:pPr>
        <w:spacing w:after="0" w:line="240" w:lineRule="auto"/>
      </w:pPr>
      <w:r>
        <w:separator/>
      </w:r>
    </w:p>
  </w:endnote>
  <w:endnote w:type="continuationSeparator" w:id="0">
    <w:p w14:paraId="38418725" w14:textId="77777777" w:rsidR="000400E1" w:rsidRDefault="00040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7185F" w14:textId="77777777" w:rsidR="000B7EA5" w:rsidRDefault="000B7EA5">
    <w:pPr>
      <w:pStyle w:val="ndice8"/>
      <w:rPr>
        <w:rStyle w:val="TDC21"/>
      </w:rPr>
    </w:pPr>
    <w:r>
      <w:fldChar w:fldCharType="begin"/>
    </w:r>
    <w:r w:rsidR="00D869F4">
      <w:rPr>
        <w:rStyle w:val="TDC21"/>
      </w:rPr>
      <w:instrText>PAGE</w:instrText>
    </w:r>
    <w:r>
      <w:rPr>
        <w:rStyle w:val="TDC21"/>
      </w:rPr>
      <w:instrText xml:space="preserve">  </w:instrText>
    </w:r>
    <w:r>
      <w:fldChar w:fldCharType="end"/>
    </w:r>
  </w:p>
  <w:p w14:paraId="450EDDF0" w14:textId="77777777" w:rsidR="000B7EA5" w:rsidRDefault="000B7EA5">
    <w:pPr>
      <w:pStyle w:val="ndice8"/>
      <w:ind w:right="360"/>
    </w:pPr>
  </w:p>
  <w:p w14:paraId="66650977" w14:textId="77777777" w:rsidR="000B7EA5" w:rsidRDefault="000B7EA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CBD89" w14:textId="77777777" w:rsidR="000B7EA5" w:rsidRDefault="000B7EA5">
    <w:pPr>
      <w:pStyle w:val="ndice8"/>
      <w:rPr>
        <w:rStyle w:val="TDC21"/>
        <w:rFonts w:ascii="Arial" w:hAnsi="Arial"/>
        <w:color w:val="3B2115"/>
      </w:rPr>
    </w:pPr>
  </w:p>
  <w:p w14:paraId="5F8C6F29" w14:textId="77777777" w:rsidR="000B7EA5" w:rsidRDefault="000B7EA5">
    <w:pPr>
      <w:rPr>
        <w:sz w:val="18"/>
        <w:szCs w:val="18"/>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A3922" w14:textId="77777777" w:rsidR="000400E1" w:rsidRDefault="000400E1">
      <w:pPr>
        <w:spacing w:after="0" w:line="240" w:lineRule="auto"/>
      </w:pPr>
      <w:r>
        <w:separator/>
      </w:r>
    </w:p>
  </w:footnote>
  <w:footnote w:type="continuationSeparator" w:id="0">
    <w:p w14:paraId="608BB161" w14:textId="77777777" w:rsidR="000400E1" w:rsidRDefault="000400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57EC2" w14:textId="4D3468D7" w:rsidR="000B7EA5" w:rsidRDefault="00BE02BC" w:rsidP="00BE02BC">
    <w:pPr>
      <w:pStyle w:val="ndice6"/>
      <w:tabs>
        <w:tab w:val="clear" w:pos="4252"/>
        <w:tab w:val="clear" w:pos="8504"/>
      </w:tabs>
      <w:spacing w:after="0" w:line="240" w:lineRule="auto"/>
      <w:ind w:left="-709"/>
    </w:pPr>
    <w:r>
      <w:rPr>
        <w:noProof/>
      </w:rPr>
      <w:drawing>
        <wp:inline distT="0" distB="0" distL="0" distR="0" wp14:anchorId="20959F36" wp14:editId="430EBDFF">
          <wp:extent cx="2305050" cy="1310132"/>
          <wp:effectExtent l="0" t="0" r="0" b="0"/>
          <wp:docPr id="770280391"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799300" name=""/>
                  <pic:cNvPicPr/>
                </pic:nvPicPr>
                <pic:blipFill>
                  <a:blip r:embed="rId1">
                    <a:extLst>
                      <a:ext uri="{96DAC541-7B7A-43D3-8B79-37D633B846F1}">
                        <asvg:svgBlip xmlns:asvg="http://schemas.microsoft.com/office/drawing/2016/SVG/main" r:embed="rId2"/>
                      </a:ext>
                    </a:extLst>
                  </a:blip>
                  <a:stretch>
                    <a:fillRect/>
                  </a:stretch>
                </pic:blipFill>
                <pic:spPr>
                  <a:xfrm>
                    <a:off x="0" y="0"/>
                    <a:ext cx="2311029" cy="1313530"/>
                  </a:xfrm>
                  <a:prstGeom prst="rect">
                    <a:avLst/>
                  </a:prstGeom>
                </pic:spPr>
              </pic:pic>
            </a:graphicData>
          </a:graphic>
        </wp:inline>
      </w:drawing>
    </w:r>
    <w:r w:rsidR="00F32ED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0"/>
        </w:tabs>
        <w:ind w:left="780" w:hanging="360"/>
      </w:pPr>
      <w:rPr>
        <w:rFonts w:ascii="Symbol" w:hAnsi="Symbol" w:cs="Symbol" w:hint="default"/>
        <w:sz w:val="24"/>
        <w:szCs w:val="24"/>
        <w:shd w:val="clear" w:color="auto" w:fill="FFFFFF"/>
        <w:lang w:val="es-ES_tradnl"/>
      </w:rPr>
    </w:lvl>
  </w:abstractNum>
  <w:abstractNum w:abstractNumId="1" w15:restartNumberingAfterBreak="0">
    <w:nsid w:val="05606239"/>
    <w:multiLevelType w:val="hybridMultilevel"/>
    <w:tmpl w:val="E7146C6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64A6BDB"/>
    <w:multiLevelType w:val="hybridMultilevel"/>
    <w:tmpl w:val="549EC6B8"/>
    <w:lvl w:ilvl="0" w:tplc="0C0A0001">
      <w:start w:val="1"/>
      <w:numFmt w:val="bullet"/>
      <w:lvlText w:val=""/>
      <w:lvlJc w:val="left"/>
      <w:pPr>
        <w:ind w:left="336" w:hanging="360"/>
      </w:pPr>
      <w:rPr>
        <w:rFonts w:ascii="Symbol" w:hAnsi="Symbol" w:hint="default"/>
      </w:rPr>
    </w:lvl>
    <w:lvl w:ilvl="1" w:tplc="F43082C4">
      <w:numFmt w:val="bullet"/>
      <w:lvlText w:val="-"/>
      <w:lvlJc w:val="left"/>
      <w:pPr>
        <w:ind w:left="1416" w:hanging="720"/>
      </w:pPr>
      <w:rPr>
        <w:rFonts w:ascii="Calibri" w:eastAsia="Calibri" w:hAnsi="Calibri" w:cs="Calibri" w:hint="default"/>
        <w:b/>
      </w:rPr>
    </w:lvl>
    <w:lvl w:ilvl="2" w:tplc="0C0A0005" w:tentative="1">
      <w:start w:val="1"/>
      <w:numFmt w:val="bullet"/>
      <w:lvlText w:val=""/>
      <w:lvlJc w:val="left"/>
      <w:pPr>
        <w:ind w:left="1776" w:hanging="360"/>
      </w:pPr>
      <w:rPr>
        <w:rFonts w:ascii="Wingdings" w:hAnsi="Wingdings" w:hint="default"/>
      </w:rPr>
    </w:lvl>
    <w:lvl w:ilvl="3" w:tplc="0C0A0001" w:tentative="1">
      <w:start w:val="1"/>
      <w:numFmt w:val="bullet"/>
      <w:lvlText w:val=""/>
      <w:lvlJc w:val="left"/>
      <w:pPr>
        <w:ind w:left="2496" w:hanging="360"/>
      </w:pPr>
      <w:rPr>
        <w:rFonts w:ascii="Symbol" w:hAnsi="Symbol" w:hint="default"/>
      </w:rPr>
    </w:lvl>
    <w:lvl w:ilvl="4" w:tplc="0C0A0003" w:tentative="1">
      <w:start w:val="1"/>
      <w:numFmt w:val="bullet"/>
      <w:lvlText w:val="o"/>
      <w:lvlJc w:val="left"/>
      <w:pPr>
        <w:ind w:left="3216" w:hanging="360"/>
      </w:pPr>
      <w:rPr>
        <w:rFonts w:ascii="Courier New" w:hAnsi="Courier New" w:cs="Courier New" w:hint="default"/>
      </w:rPr>
    </w:lvl>
    <w:lvl w:ilvl="5" w:tplc="0C0A0005" w:tentative="1">
      <w:start w:val="1"/>
      <w:numFmt w:val="bullet"/>
      <w:lvlText w:val=""/>
      <w:lvlJc w:val="left"/>
      <w:pPr>
        <w:ind w:left="3936" w:hanging="360"/>
      </w:pPr>
      <w:rPr>
        <w:rFonts w:ascii="Wingdings" w:hAnsi="Wingdings" w:hint="default"/>
      </w:rPr>
    </w:lvl>
    <w:lvl w:ilvl="6" w:tplc="0C0A0001" w:tentative="1">
      <w:start w:val="1"/>
      <w:numFmt w:val="bullet"/>
      <w:lvlText w:val=""/>
      <w:lvlJc w:val="left"/>
      <w:pPr>
        <w:ind w:left="4656" w:hanging="360"/>
      </w:pPr>
      <w:rPr>
        <w:rFonts w:ascii="Symbol" w:hAnsi="Symbol" w:hint="default"/>
      </w:rPr>
    </w:lvl>
    <w:lvl w:ilvl="7" w:tplc="0C0A0003" w:tentative="1">
      <w:start w:val="1"/>
      <w:numFmt w:val="bullet"/>
      <w:lvlText w:val="o"/>
      <w:lvlJc w:val="left"/>
      <w:pPr>
        <w:ind w:left="5376" w:hanging="360"/>
      </w:pPr>
      <w:rPr>
        <w:rFonts w:ascii="Courier New" w:hAnsi="Courier New" w:cs="Courier New" w:hint="default"/>
      </w:rPr>
    </w:lvl>
    <w:lvl w:ilvl="8" w:tplc="0C0A0005" w:tentative="1">
      <w:start w:val="1"/>
      <w:numFmt w:val="bullet"/>
      <w:lvlText w:val=""/>
      <w:lvlJc w:val="left"/>
      <w:pPr>
        <w:ind w:left="6096" w:hanging="360"/>
      </w:pPr>
      <w:rPr>
        <w:rFonts w:ascii="Wingdings" w:hAnsi="Wingdings" w:hint="default"/>
      </w:rPr>
    </w:lvl>
  </w:abstractNum>
  <w:abstractNum w:abstractNumId="3" w15:restartNumberingAfterBreak="0">
    <w:nsid w:val="08F263B3"/>
    <w:multiLevelType w:val="hybridMultilevel"/>
    <w:tmpl w:val="D362D19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A383B0A"/>
    <w:multiLevelType w:val="hybridMultilevel"/>
    <w:tmpl w:val="3A16CA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EC841F4"/>
    <w:multiLevelType w:val="hybridMultilevel"/>
    <w:tmpl w:val="501EFB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FD20C15"/>
    <w:multiLevelType w:val="hybridMultilevel"/>
    <w:tmpl w:val="55D42128"/>
    <w:lvl w:ilvl="0" w:tplc="0C0A0001">
      <w:start w:val="1"/>
      <w:numFmt w:val="bullet"/>
      <w:lvlText w:val=""/>
      <w:lvlJc w:val="left"/>
      <w:pPr>
        <w:ind w:left="336" w:hanging="360"/>
      </w:pPr>
      <w:rPr>
        <w:rFonts w:ascii="Symbol" w:hAnsi="Symbol" w:hint="default"/>
      </w:rPr>
    </w:lvl>
    <w:lvl w:ilvl="1" w:tplc="0C0A0001">
      <w:start w:val="1"/>
      <w:numFmt w:val="bullet"/>
      <w:lvlText w:val=""/>
      <w:lvlJc w:val="left"/>
      <w:pPr>
        <w:ind w:left="1416" w:hanging="720"/>
      </w:pPr>
      <w:rPr>
        <w:rFonts w:ascii="Symbol" w:hAnsi="Symbol" w:hint="default"/>
        <w:b/>
      </w:rPr>
    </w:lvl>
    <w:lvl w:ilvl="2" w:tplc="0C0A0005" w:tentative="1">
      <w:start w:val="1"/>
      <w:numFmt w:val="bullet"/>
      <w:lvlText w:val=""/>
      <w:lvlJc w:val="left"/>
      <w:pPr>
        <w:ind w:left="1776" w:hanging="360"/>
      </w:pPr>
      <w:rPr>
        <w:rFonts w:ascii="Wingdings" w:hAnsi="Wingdings" w:hint="default"/>
      </w:rPr>
    </w:lvl>
    <w:lvl w:ilvl="3" w:tplc="0C0A0001" w:tentative="1">
      <w:start w:val="1"/>
      <w:numFmt w:val="bullet"/>
      <w:lvlText w:val=""/>
      <w:lvlJc w:val="left"/>
      <w:pPr>
        <w:ind w:left="2496" w:hanging="360"/>
      </w:pPr>
      <w:rPr>
        <w:rFonts w:ascii="Symbol" w:hAnsi="Symbol" w:hint="default"/>
      </w:rPr>
    </w:lvl>
    <w:lvl w:ilvl="4" w:tplc="0C0A0003" w:tentative="1">
      <w:start w:val="1"/>
      <w:numFmt w:val="bullet"/>
      <w:lvlText w:val="o"/>
      <w:lvlJc w:val="left"/>
      <w:pPr>
        <w:ind w:left="3216" w:hanging="360"/>
      </w:pPr>
      <w:rPr>
        <w:rFonts w:ascii="Courier New" w:hAnsi="Courier New" w:cs="Courier New" w:hint="default"/>
      </w:rPr>
    </w:lvl>
    <w:lvl w:ilvl="5" w:tplc="0C0A0005" w:tentative="1">
      <w:start w:val="1"/>
      <w:numFmt w:val="bullet"/>
      <w:lvlText w:val=""/>
      <w:lvlJc w:val="left"/>
      <w:pPr>
        <w:ind w:left="3936" w:hanging="360"/>
      </w:pPr>
      <w:rPr>
        <w:rFonts w:ascii="Wingdings" w:hAnsi="Wingdings" w:hint="default"/>
      </w:rPr>
    </w:lvl>
    <w:lvl w:ilvl="6" w:tplc="0C0A0001" w:tentative="1">
      <w:start w:val="1"/>
      <w:numFmt w:val="bullet"/>
      <w:lvlText w:val=""/>
      <w:lvlJc w:val="left"/>
      <w:pPr>
        <w:ind w:left="4656" w:hanging="360"/>
      </w:pPr>
      <w:rPr>
        <w:rFonts w:ascii="Symbol" w:hAnsi="Symbol" w:hint="default"/>
      </w:rPr>
    </w:lvl>
    <w:lvl w:ilvl="7" w:tplc="0C0A0003" w:tentative="1">
      <w:start w:val="1"/>
      <w:numFmt w:val="bullet"/>
      <w:lvlText w:val="o"/>
      <w:lvlJc w:val="left"/>
      <w:pPr>
        <w:ind w:left="5376" w:hanging="360"/>
      </w:pPr>
      <w:rPr>
        <w:rFonts w:ascii="Courier New" w:hAnsi="Courier New" w:cs="Courier New" w:hint="default"/>
      </w:rPr>
    </w:lvl>
    <w:lvl w:ilvl="8" w:tplc="0C0A0005" w:tentative="1">
      <w:start w:val="1"/>
      <w:numFmt w:val="bullet"/>
      <w:lvlText w:val=""/>
      <w:lvlJc w:val="left"/>
      <w:pPr>
        <w:ind w:left="6096" w:hanging="360"/>
      </w:pPr>
      <w:rPr>
        <w:rFonts w:ascii="Wingdings" w:hAnsi="Wingdings" w:hint="default"/>
      </w:rPr>
    </w:lvl>
  </w:abstractNum>
  <w:abstractNum w:abstractNumId="7" w15:restartNumberingAfterBreak="0">
    <w:nsid w:val="157C61BF"/>
    <w:multiLevelType w:val="multilevel"/>
    <w:tmpl w:val="2D466424"/>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8" w15:restartNumberingAfterBreak="0">
    <w:nsid w:val="1A305D63"/>
    <w:multiLevelType w:val="hybridMultilevel"/>
    <w:tmpl w:val="CDCED8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E1A0C95"/>
    <w:multiLevelType w:val="multilevel"/>
    <w:tmpl w:val="E07C9D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3773916"/>
    <w:multiLevelType w:val="hybridMultilevel"/>
    <w:tmpl w:val="FF2AB7BA"/>
    <w:lvl w:ilvl="0" w:tplc="170210C0">
      <w:start w:val="1"/>
      <w:numFmt w:val="decimal"/>
      <w:lvlText w:val="%1."/>
      <w:lvlJc w:val="left"/>
      <w:pPr>
        <w:ind w:left="644" w:hanging="360"/>
      </w:pPr>
      <w:rPr>
        <w:rFonts w:hint="default"/>
      </w:rPr>
    </w:lvl>
    <w:lvl w:ilvl="1" w:tplc="0C0A0019">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1" w15:restartNumberingAfterBreak="0">
    <w:nsid w:val="25A304E0"/>
    <w:multiLevelType w:val="hybridMultilevel"/>
    <w:tmpl w:val="44BE8FC6"/>
    <w:lvl w:ilvl="0" w:tplc="0C0A0001">
      <w:start w:val="1"/>
      <w:numFmt w:val="bullet"/>
      <w:lvlText w:val=""/>
      <w:lvlJc w:val="left"/>
      <w:pPr>
        <w:ind w:left="294" w:hanging="360"/>
      </w:pPr>
      <w:rPr>
        <w:rFonts w:ascii="Symbol" w:hAnsi="Symbol" w:hint="default"/>
      </w:rPr>
    </w:lvl>
    <w:lvl w:ilvl="1" w:tplc="0C0A0003" w:tentative="1">
      <w:start w:val="1"/>
      <w:numFmt w:val="bullet"/>
      <w:lvlText w:val="o"/>
      <w:lvlJc w:val="left"/>
      <w:pPr>
        <w:ind w:left="1014" w:hanging="360"/>
      </w:pPr>
      <w:rPr>
        <w:rFonts w:ascii="Courier New" w:hAnsi="Courier New" w:cs="Courier New" w:hint="default"/>
      </w:rPr>
    </w:lvl>
    <w:lvl w:ilvl="2" w:tplc="0C0A0005" w:tentative="1">
      <w:start w:val="1"/>
      <w:numFmt w:val="bullet"/>
      <w:lvlText w:val=""/>
      <w:lvlJc w:val="left"/>
      <w:pPr>
        <w:ind w:left="1734" w:hanging="360"/>
      </w:pPr>
      <w:rPr>
        <w:rFonts w:ascii="Wingdings" w:hAnsi="Wingdings" w:hint="default"/>
      </w:rPr>
    </w:lvl>
    <w:lvl w:ilvl="3" w:tplc="0C0A0001" w:tentative="1">
      <w:start w:val="1"/>
      <w:numFmt w:val="bullet"/>
      <w:lvlText w:val=""/>
      <w:lvlJc w:val="left"/>
      <w:pPr>
        <w:ind w:left="2454" w:hanging="360"/>
      </w:pPr>
      <w:rPr>
        <w:rFonts w:ascii="Symbol" w:hAnsi="Symbol" w:hint="default"/>
      </w:rPr>
    </w:lvl>
    <w:lvl w:ilvl="4" w:tplc="0C0A0003" w:tentative="1">
      <w:start w:val="1"/>
      <w:numFmt w:val="bullet"/>
      <w:lvlText w:val="o"/>
      <w:lvlJc w:val="left"/>
      <w:pPr>
        <w:ind w:left="3174" w:hanging="360"/>
      </w:pPr>
      <w:rPr>
        <w:rFonts w:ascii="Courier New" w:hAnsi="Courier New" w:cs="Courier New" w:hint="default"/>
      </w:rPr>
    </w:lvl>
    <w:lvl w:ilvl="5" w:tplc="0C0A0005" w:tentative="1">
      <w:start w:val="1"/>
      <w:numFmt w:val="bullet"/>
      <w:lvlText w:val=""/>
      <w:lvlJc w:val="left"/>
      <w:pPr>
        <w:ind w:left="3894" w:hanging="360"/>
      </w:pPr>
      <w:rPr>
        <w:rFonts w:ascii="Wingdings" w:hAnsi="Wingdings" w:hint="default"/>
      </w:rPr>
    </w:lvl>
    <w:lvl w:ilvl="6" w:tplc="0C0A0001" w:tentative="1">
      <w:start w:val="1"/>
      <w:numFmt w:val="bullet"/>
      <w:lvlText w:val=""/>
      <w:lvlJc w:val="left"/>
      <w:pPr>
        <w:ind w:left="4614" w:hanging="360"/>
      </w:pPr>
      <w:rPr>
        <w:rFonts w:ascii="Symbol" w:hAnsi="Symbol" w:hint="default"/>
      </w:rPr>
    </w:lvl>
    <w:lvl w:ilvl="7" w:tplc="0C0A0003" w:tentative="1">
      <w:start w:val="1"/>
      <w:numFmt w:val="bullet"/>
      <w:lvlText w:val="o"/>
      <w:lvlJc w:val="left"/>
      <w:pPr>
        <w:ind w:left="5334" w:hanging="360"/>
      </w:pPr>
      <w:rPr>
        <w:rFonts w:ascii="Courier New" w:hAnsi="Courier New" w:cs="Courier New" w:hint="default"/>
      </w:rPr>
    </w:lvl>
    <w:lvl w:ilvl="8" w:tplc="0C0A0005" w:tentative="1">
      <w:start w:val="1"/>
      <w:numFmt w:val="bullet"/>
      <w:lvlText w:val=""/>
      <w:lvlJc w:val="left"/>
      <w:pPr>
        <w:ind w:left="6054" w:hanging="360"/>
      </w:pPr>
      <w:rPr>
        <w:rFonts w:ascii="Wingdings" w:hAnsi="Wingdings" w:hint="default"/>
      </w:rPr>
    </w:lvl>
  </w:abstractNum>
  <w:abstractNum w:abstractNumId="12" w15:restartNumberingAfterBreak="0">
    <w:nsid w:val="28D37004"/>
    <w:multiLevelType w:val="hybridMultilevel"/>
    <w:tmpl w:val="472A85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2FA62B6"/>
    <w:multiLevelType w:val="hybridMultilevel"/>
    <w:tmpl w:val="349E016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3370788"/>
    <w:multiLevelType w:val="hybridMultilevel"/>
    <w:tmpl w:val="281039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77F39CC"/>
    <w:multiLevelType w:val="hybridMultilevel"/>
    <w:tmpl w:val="111A9926"/>
    <w:lvl w:ilvl="0" w:tplc="BD8C3ED8">
      <w:start w:val="1"/>
      <w:numFmt w:val="bullet"/>
      <w:lvlText w:val="•"/>
      <w:lvlJc w:val="left"/>
      <w:pPr>
        <w:ind w:left="3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3422466C">
      <w:start w:val="1"/>
      <w:numFmt w:val="bullet"/>
      <w:lvlText w:val="o"/>
      <w:lvlJc w:val="left"/>
      <w:pPr>
        <w:ind w:left="714"/>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ECCCDC20">
      <w:start w:val="1"/>
      <w:numFmt w:val="bullet"/>
      <w:lvlRestart w:val="0"/>
      <w:lvlText w:val="-"/>
      <w:lvlJc w:val="left"/>
      <w:pPr>
        <w:ind w:left="81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39C81F5C">
      <w:start w:val="1"/>
      <w:numFmt w:val="bullet"/>
      <w:lvlText w:val="•"/>
      <w:lvlJc w:val="left"/>
      <w:pPr>
        <w:ind w:left="178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78D4F4C4">
      <w:start w:val="1"/>
      <w:numFmt w:val="bullet"/>
      <w:lvlText w:val="o"/>
      <w:lvlJc w:val="left"/>
      <w:pPr>
        <w:ind w:left="250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915A92F0">
      <w:start w:val="1"/>
      <w:numFmt w:val="bullet"/>
      <w:lvlText w:val="▪"/>
      <w:lvlJc w:val="left"/>
      <w:pPr>
        <w:ind w:left="322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A066E2E4">
      <w:start w:val="1"/>
      <w:numFmt w:val="bullet"/>
      <w:lvlText w:val="•"/>
      <w:lvlJc w:val="left"/>
      <w:pPr>
        <w:ind w:left="394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D4ECE166">
      <w:start w:val="1"/>
      <w:numFmt w:val="bullet"/>
      <w:lvlText w:val="o"/>
      <w:lvlJc w:val="left"/>
      <w:pPr>
        <w:ind w:left="466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B65A3B96">
      <w:start w:val="1"/>
      <w:numFmt w:val="bullet"/>
      <w:lvlText w:val="▪"/>
      <w:lvlJc w:val="left"/>
      <w:pPr>
        <w:ind w:left="538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6" w15:restartNumberingAfterBreak="0">
    <w:nsid w:val="37B00E6A"/>
    <w:multiLevelType w:val="hybridMultilevel"/>
    <w:tmpl w:val="5EB82A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90E1CE4"/>
    <w:multiLevelType w:val="multilevel"/>
    <w:tmpl w:val="30A82CF8"/>
    <w:lvl w:ilvl="0">
      <w:start w:val="1"/>
      <w:numFmt w:val="decimal"/>
      <w:lvlText w:val="%1."/>
      <w:lvlJc w:val="left"/>
      <w:pPr>
        <w:ind w:left="24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7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3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0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5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2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9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6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D080C7B"/>
    <w:multiLevelType w:val="hybridMultilevel"/>
    <w:tmpl w:val="A3FC80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39B4A72"/>
    <w:multiLevelType w:val="hybridMultilevel"/>
    <w:tmpl w:val="75907F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66F59EA"/>
    <w:multiLevelType w:val="hybridMultilevel"/>
    <w:tmpl w:val="51B4C7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6A73C3C"/>
    <w:multiLevelType w:val="multilevel"/>
    <w:tmpl w:val="ED58EB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A82211B"/>
    <w:multiLevelType w:val="multilevel"/>
    <w:tmpl w:val="7B0026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3203257"/>
    <w:multiLevelType w:val="hybridMultilevel"/>
    <w:tmpl w:val="D27A26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5B8D0489"/>
    <w:multiLevelType w:val="hybridMultilevel"/>
    <w:tmpl w:val="38DE0B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C917833"/>
    <w:multiLevelType w:val="hybridMultilevel"/>
    <w:tmpl w:val="16006778"/>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6" w15:restartNumberingAfterBreak="0">
    <w:nsid w:val="60684431"/>
    <w:multiLevelType w:val="multilevel"/>
    <w:tmpl w:val="78C6D0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778424F"/>
    <w:multiLevelType w:val="hybridMultilevel"/>
    <w:tmpl w:val="3092BF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696A4D4E"/>
    <w:multiLevelType w:val="hybridMultilevel"/>
    <w:tmpl w:val="2E6C2EB8"/>
    <w:lvl w:ilvl="0" w:tplc="887A1684">
      <w:numFmt w:val="bullet"/>
      <w:lvlText w:val="-"/>
      <w:lvlJc w:val="left"/>
      <w:pPr>
        <w:ind w:left="1080" w:hanging="72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75917C44"/>
    <w:multiLevelType w:val="hybridMultilevel"/>
    <w:tmpl w:val="00AABC04"/>
    <w:lvl w:ilvl="0" w:tplc="0C0A0001">
      <w:start w:val="1"/>
      <w:numFmt w:val="bullet"/>
      <w:lvlText w:val=""/>
      <w:lvlJc w:val="left"/>
      <w:pPr>
        <w:ind w:left="729" w:hanging="360"/>
      </w:pPr>
      <w:rPr>
        <w:rFonts w:ascii="Symbol" w:hAnsi="Symbol" w:hint="default"/>
      </w:rPr>
    </w:lvl>
    <w:lvl w:ilvl="1" w:tplc="0C0A0003" w:tentative="1">
      <w:start w:val="1"/>
      <w:numFmt w:val="bullet"/>
      <w:lvlText w:val="o"/>
      <w:lvlJc w:val="left"/>
      <w:pPr>
        <w:ind w:left="1449" w:hanging="360"/>
      </w:pPr>
      <w:rPr>
        <w:rFonts w:ascii="Courier New" w:hAnsi="Courier New" w:cs="Courier New" w:hint="default"/>
      </w:rPr>
    </w:lvl>
    <w:lvl w:ilvl="2" w:tplc="0C0A0005" w:tentative="1">
      <w:start w:val="1"/>
      <w:numFmt w:val="bullet"/>
      <w:lvlText w:val=""/>
      <w:lvlJc w:val="left"/>
      <w:pPr>
        <w:ind w:left="2169" w:hanging="360"/>
      </w:pPr>
      <w:rPr>
        <w:rFonts w:ascii="Wingdings" w:hAnsi="Wingdings" w:hint="default"/>
      </w:rPr>
    </w:lvl>
    <w:lvl w:ilvl="3" w:tplc="0C0A0001" w:tentative="1">
      <w:start w:val="1"/>
      <w:numFmt w:val="bullet"/>
      <w:lvlText w:val=""/>
      <w:lvlJc w:val="left"/>
      <w:pPr>
        <w:ind w:left="2889" w:hanging="360"/>
      </w:pPr>
      <w:rPr>
        <w:rFonts w:ascii="Symbol" w:hAnsi="Symbol" w:hint="default"/>
      </w:rPr>
    </w:lvl>
    <w:lvl w:ilvl="4" w:tplc="0C0A0003" w:tentative="1">
      <w:start w:val="1"/>
      <w:numFmt w:val="bullet"/>
      <w:lvlText w:val="o"/>
      <w:lvlJc w:val="left"/>
      <w:pPr>
        <w:ind w:left="3609" w:hanging="360"/>
      </w:pPr>
      <w:rPr>
        <w:rFonts w:ascii="Courier New" w:hAnsi="Courier New" w:cs="Courier New" w:hint="default"/>
      </w:rPr>
    </w:lvl>
    <w:lvl w:ilvl="5" w:tplc="0C0A0005" w:tentative="1">
      <w:start w:val="1"/>
      <w:numFmt w:val="bullet"/>
      <w:lvlText w:val=""/>
      <w:lvlJc w:val="left"/>
      <w:pPr>
        <w:ind w:left="4329" w:hanging="360"/>
      </w:pPr>
      <w:rPr>
        <w:rFonts w:ascii="Wingdings" w:hAnsi="Wingdings" w:hint="default"/>
      </w:rPr>
    </w:lvl>
    <w:lvl w:ilvl="6" w:tplc="0C0A0001" w:tentative="1">
      <w:start w:val="1"/>
      <w:numFmt w:val="bullet"/>
      <w:lvlText w:val=""/>
      <w:lvlJc w:val="left"/>
      <w:pPr>
        <w:ind w:left="5049" w:hanging="360"/>
      </w:pPr>
      <w:rPr>
        <w:rFonts w:ascii="Symbol" w:hAnsi="Symbol" w:hint="default"/>
      </w:rPr>
    </w:lvl>
    <w:lvl w:ilvl="7" w:tplc="0C0A0003" w:tentative="1">
      <w:start w:val="1"/>
      <w:numFmt w:val="bullet"/>
      <w:lvlText w:val="o"/>
      <w:lvlJc w:val="left"/>
      <w:pPr>
        <w:ind w:left="5769" w:hanging="360"/>
      </w:pPr>
      <w:rPr>
        <w:rFonts w:ascii="Courier New" w:hAnsi="Courier New" w:cs="Courier New" w:hint="default"/>
      </w:rPr>
    </w:lvl>
    <w:lvl w:ilvl="8" w:tplc="0C0A0005" w:tentative="1">
      <w:start w:val="1"/>
      <w:numFmt w:val="bullet"/>
      <w:lvlText w:val=""/>
      <w:lvlJc w:val="left"/>
      <w:pPr>
        <w:ind w:left="6489" w:hanging="360"/>
      </w:pPr>
      <w:rPr>
        <w:rFonts w:ascii="Wingdings" w:hAnsi="Wingdings" w:hint="default"/>
      </w:rPr>
    </w:lvl>
  </w:abstractNum>
  <w:abstractNum w:abstractNumId="30" w15:restartNumberingAfterBreak="0">
    <w:nsid w:val="76A31B43"/>
    <w:multiLevelType w:val="hybridMultilevel"/>
    <w:tmpl w:val="19727FF6"/>
    <w:lvl w:ilvl="0" w:tplc="0C0A0001">
      <w:start w:val="1"/>
      <w:numFmt w:val="bullet"/>
      <w:lvlText w:val=""/>
      <w:lvlJc w:val="left"/>
      <w:pPr>
        <w:ind w:left="294" w:hanging="360"/>
      </w:pPr>
      <w:rPr>
        <w:rFonts w:ascii="Symbol" w:hAnsi="Symbol" w:hint="default"/>
      </w:rPr>
    </w:lvl>
    <w:lvl w:ilvl="1" w:tplc="0C0A0003" w:tentative="1">
      <w:start w:val="1"/>
      <w:numFmt w:val="bullet"/>
      <w:lvlText w:val="o"/>
      <w:lvlJc w:val="left"/>
      <w:pPr>
        <w:ind w:left="1014" w:hanging="360"/>
      </w:pPr>
      <w:rPr>
        <w:rFonts w:ascii="Courier New" w:hAnsi="Courier New" w:cs="Courier New" w:hint="default"/>
      </w:rPr>
    </w:lvl>
    <w:lvl w:ilvl="2" w:tplc="0C0A0005" w:tentative="1">
      <w:start w:val="1"/>
      <w:numFmt w:val="bullet"/>
      <w:lvlText w:val=""/>
      <w:lvlJc w:val="left"/>
      <w:pPr>
        <w:ind w:left="1734" w:hanging="360"/>
      </w:pPr>
      <w:rPr>
        <w:rFonts w:ascii="Wingdings" w:hAnsi="Wingdings" w:hint="default"/>
      </w:rPr>
    </w:lvl>
    <w:lvl w:ilvl="3" w:tplc="0C0A0001" w:tentative="1">
      <w:start w:val="1"/>
      <w:numFmt w:val="bullet"/>
      <w:lvlText w:val=""/>
      <w:lvlJc w:val="left"/>
      <w:pPr>
        <w:ind w:left="2454" w:hanging="360"/>
      </w:pPr>
      <w:rPr>
        <w:rFonts w:ascii="Symbol" w:hAnsi="Symbol" w:hint="default"/>
      </w:rPr>
    </w:lvl>
    <w:lvl w:ilvl="4" w:tplc="0C0A0003" w:tentative="1">
      <w:start w:val="1"/>
      <w:numFmt w:val="bullet"/>
      <w:lvlText w:val="o"/>
      <w:lvlJc w:val="left"/>
      <w:pPr>
        <w:ind w:left="3174" w:hanging="360"/>
      </w:pPr>
      <w:rPr>
        <w:rFonts w:ascii="Courier New" w:hAnsi="Courier New" w:cs="Courier New" w:hint="default"/>
      </w:rPr>
    </w:lvl>
    <w:lvl w:ilvl="5" w:tplc="0C0A0005" w:tentative="1">
      <w:start w:val="1"/>
      <w:numFmt w:val="bullet"/>
      <w:lvlText w:val=""/>
      <w:lvlJc w:val="left"/>
      <w:pPr>
        <w:ind w:left="3894" w:hanging="360"/>
      </w:pPr>
      <w:rPr>
        <w:rFonts w:ascii="Wingdings" w:hAnsi="Wingdings" w:hint="default"/>
      </w:rPr>
    </w:lvl>
    <w:lvl w:ilvl="6" w:tplc="0C0A0001" w:tentative="1">
      <w:start w:val="1"/>
      <w:numFmt w:val="bullet"/>
      <w:lvlText w:val=""/>
      <w:lvlJc w:val="left"/>
      <w:pPr>
        <w:ind w:left="4614" w:hanging="360"/>
      </w:pPr>
      <w:rPr>
        <w:rFonts w:ascii="Symbol" w:hAnsi="Symbol" w:hint="default"/>
      </w:rPr>
    </w:lvl>
    <w:lvl w:ilvl="7" w:tplc="0C0A0003" w:tentative="1">
      <w:start w:val="1"/>
      <w:numFmt w:val="bullet"/>
      <w:lvlText w:val="o"/>
      <w:lvlJc w:val="left"/>
      <w:pPr>
        <w:ind w:left="5334" w:hanging="360"/>
      </w:pPr>
      <w:rPr>
        <w:rFonts w:ascii="Courier New" w:hAnsi="Courier New" w:cs="Courier New" w:hint="default"/>
      </w:rPr>
    </w:lvl>
    <w:lvl w:ilvl="8" w:tplc="0C0A0005" w:tentative="1">
      <w:start w:val="1"/>
      <w:numFmt w:val="bullet"/>
      <w:lvlText w:val=""/>
      <w:lvlJc w:val="left"/>
      <w:pPr>
        <w:ind w:left="6054" w:hanging="360"/>
      </w:pPr>
      <w:rPr>
        <w:rFonts w:ascii="Wingdings" w:hAnsi="Wingdings" w:hint="default"/>
      </w:rPr>
    </w:lvl>
  </w:abstractNum>
  <w:abstractNum w:abstractNumId="31" w15:restartNumberingAfterBreak="0">
    <w:nsid w:val="7AD34E35"/>
    <w:multiLevelType w:val="hybridMultilevel"/>
    <w:tmpl w:val="4928D0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15971417">
    <w:abstractNumId w:val="17"/>
  </w:num>
  <w:num w:numId="2" w16cid:durableId="133957091">
    <w:abstractNumId w:val="15"/>
  </w:num>
  <w:num w:numId="3" w16cid:durableId="81532639">
    <w:abstractNumId w:val="18"/>
  </w:num>
  <w:num w:numId="4" w16cid:durableId="334571554">
    <w:abstractNumId w:val="3"/>
  </w:num>
  <w:num w:numId="5" w16cid:durableId="1838306469">
    <w:abstractNumId w:val="29"/>
  </w:num>
  <w:num w:numId="6" w16cid:durableId="2004972705">
    <w:abstractNumId w:val="14"/>
  </w:num>
  <w:num w:numId="7" w16cid:durableId="129133714">
    <w:abstractNumId w:val="7"/>
  </w:num>
  <w:num w:numId="8" w16cid:durableId="1724794650">
    <w:abstractNumId w:val="8"/>
  </w:num>
  <w:num w:numId="9" w16cid:durableId="1727533135">
    <w:abstractNumId w:val="10"/>
  </w:num>
  <w:num w:numId="10" w16cid:durableId="1464075241">
    <w:abstractNumId w:val="13"/>
  </w:num>
  <w:num w:numId="11" w16cid:durableId="1056660138">
    <w:abstractNumId w:val="5"/>
  </w:num>
  <w:num w:numId="12" w16cid:durableId="2087458262">
    <w:abstractNumId w:val="19"/>
  </w:num>
  <w:num w:numId="13" w16cid:durableId="1525821385">
    <w:abstractNumId w:val="25"/>
  </w:num>
  <w:num w:numId="14" w16cid:durableId="2129543395">
    <w:abstractNumId w:val="0"/>
  </w:num>
  <w:num w:numId="15" w16cid:durableId="6710381">
    <w:abstractNumId w:val="11"/>
  </w:num>
  <w:num w:numId="16" w16cid:durableId="1904488636">
    <w:abstractNumId w:val="2"/>
  </w:num>
  <w:num w:numId="17" w16cid:durableId="1394815346">
    <w:abstractNumId w:val="30"/>
  </w:num>
  <w:num w:numId="18" w16cid:durableId="724531208">
    <w:abstractNumId w:val="26"/>
  </w:num>
  <w:num w:numId="19" w16cid:durableId="543370088">
    <w:abstractNumId w:val="9"/>
  </w:num>
  <w:num w:numId="20" w16cid:durableId="1975020453">
    <w:abstractNumId w:val="22"/>
  </w:num>
  <w:num w:numId="21" w16cid:durableId="1886483012">
    <w:abstractNumId w:val="16"/>
  </w:num>
  <w:num w:numId="22" w16cid:durableId="1583106750">
    <w:abstractNumId w:val="28"/>
  </w:num>
  <w:num w:numId="23" w16cid:durableId="316304811">
    <w:abstractNumId w:val="4"/>
  </w:num>
  <w:num w:numId="24" w16cid:durableId="395126279">
    <w:abstractNumId w:val="31"/>
  </w:num>
  <w:num w:numId="25" w16cid:durableId="392657134">
    <w:abstractNumId w:val="1"/>
  </w:num>
  <w:num w:numId="26" w16cid:durableId="304819485">
    <w:abstractNumId w:val="12"/>
  </w:num>
  <w:num w:numId="27" w16cid:durableId="1967881545">
    <w:abstractNumId w:val="6"/>
  </w:num>
  <w:num w:numId="28" w16cid:durableId="465589854">
    <w:abstractNumId w:val="23"/>
  </w:num>
  <w:num w:numId="29" w16cid:durableId="615798430">
    <w:abstractNumId w:val="21"/>
  </w:num>
  <w:num w:numId="30" w16cid:durableId="721171187">
    <w:abstractNumId w:val="20"/>
  </w:num>
  <w:num w:numId="31" w16cid:durableId="1230307844">
    <w:abstractNumId w:val="24"/>
  </w:num>
  <w:num w:numId="32" w16cid:durableId="265384886">
    <w:abstractNumId w:val="2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F31"/>
    <w:rsid w:val="00001A5D"/>
    <w:rsid w:val="00002066"/>
    <w:rsid w:val="000044FC"/>
    <w:rsid w:val="00012601"/>
    <w:rsid w:val="000400E1"/>
    <w:rsid w:val="0005097C"/>
    <w:rsid w:val="000536D3"/>
    <w:rsid w:val="000927B3"/>
    <w:rsid w:val="0009280C"/>
    <w:rsid w:val="000B409B"/>
    <w:rsid w:val="000B7EA5"/>
    <w:rsid w:val="000C034E"/>
    <w:rsid w:val="000D563F"/>
    <w:rsid w:val="0010034D"/>
    <w:rsid w:val="001132B7"/>
    <w:rsid w:val="00113C0D"/>
    <w:rsid w:val="00160998"/>
    <w:rsid w:val="001747B1"/>
    <w:rsid w:val="00195082"/>
    <w:rsid w:val="001A2756"/>
    <w:rsid w:val="001A452C"/>
    <w:rsid w:val="001B209C"/>
    <w:rsid w:val="001C4FAE"/>
    <w:rsid w:val="001C66E1"/>
    <w:rsid w:val="002113E3"/>
    <w:rsid w:val="00235530"/>
    <w:rsid w:val="00235CC5"/>
    <w:rsid w:val="00257DE4"/>
    <w:rsid w:val="00260127"/>
    <w:rsid w:val="002803BC"/>
    <w:rsid w:val="002C2555"/>
    <w:rsid w:val="002E21AB"/>
    <w:rsid w:val="00300897"/>
    <w:rsid w:val="0030638F"/>
    <w:rsid w:val="0031329B"/>
    <w:rsid w:val="00351261"/>
    <w:rsid w:val="00351BD3"/>
    <w:rsid w:val="0036138D"/>
    <w:rsid w:val="00375F31"/>
    <w:rsid w:val="003830CC"/>
    <w:rsid w:val="0038346D"/>
    <w:rsid w:val="003908AE"/>
    <w:rsid w:val="00391012"/>
    <w:rsid w:val="003B4DAC"/>
    <w:rsid w:val="003E1350"/>
    <w:rsid w:val="00422C55"/>
    <w:rsid w:val="00426C77"/>
    <w:rsid w:val="004305CE"/>
    <w:rsid w:val="00441468"/>
    <w:rsid w:val="0045589E"/>
    <w:rsid w:val="00464BCF"/>
    <w:rsid w:val="004B4088"/>
    <w:rsid w:val="004B6795"/>
    <w:rsid w:val="004C291B"/>
    <w:rsid w:val="004E1E4C"/>
    <w:rsid w:val="004F58BC"/>
    <w:rsid w:val="005179E8"/>
    <w:rsid w:val="00557D6C"/>
    <w:rsid w:val="00565938"/>
    <w:rsid w:val="005671E7"/>
    <w:rsid w:val="005715C2"/>
    <w:rsid w:val="00587E6E"/>
    <w:rsid w:val="005903C4"/>
    <w:rsid w:val="00591011"/>
    <w:rsid w:val="005A3AC2"/>
    <w:rsid w:val="005E15C5"/>
    <w:rsid w:val="00602FD8"/>
    <w:rsid w:val="00603E02"/>
    <w:rsid w:val="00633D36"/>
    <w:rsid w:val="006371F7"/>
    <w:rsid w:val="0064115F"/>
    <w:rsid w:val="00652EA4"/>
    <w:rsid w:val="006654F3"/>
    <w:rsid w:val="006B291A"/>
    <w:rsid w:val="006C5D44"/>
    <w:rsid w:val="006D06A3"/>
    <w:rsid w:val="006D0731"/>
    <w:rsid w:val="006E56F4"/>
    <w:rsid w:val="006F5DDC"/>
    <w:rsid w:val="00705395"/>
    <w:rsid w:val="00705703"/>
    <w:rsid w:val="00710374"/>
    <w:rsid w:val="00715564"/>
    <w:rsid w:val="00723D91"/>
    <w:rsid w:val="00741827"/>
    <w:rsid w:val="00760453"/>
    <w:rsid w:val="00787162"/>
    <w:rsid w:val="007B16B6"/>
    <w:rsid w:val="007B20BE"/>
    <w:rsid w:val="007C6024"/>
    <w:rsid w:val="007C7D31"/>
    <w:rsid w:val="007D1E5E"/>
    <w:rsid w:val="007E2975"/>
    <w:rsid w:val="00807B65"/>
    <w:rsid w:val="00821992"/>
    <w:rsid w:val="008626C6"/>
    <w:rsid w:val="00880FCC"/>
    <w:rsid w:val="00882C48"/>
    <w:rsid w:val="0089189C"/>
    <w:rsid w:val="008B053C"/>
    <w:rsid w:val="008C50DD"/>
    <w:rsid w:val="00901C5B"/>
    <w:rsid w:val="00905875"/>
    <w:rsid w:val="0099452A"/>
    <w:rsid w:val="009A3345"/>
    <w:rsid w:val="009A6723"/>
    <w:rsid w:val="009C36A8"/>
    <w:rsid w:val="009C5B41"/>
    <w:rsid w:val="009C6DC8"/>
    <w:rsid w:val="009C7ED7"/>
    <w:rsid w:val="00A20C3F"/>
    <w:rsid w:val="00A31C92"/>
    <w:rsid w:val="00A46A10"/>
    <w:rsid w:val="00A6089C"/>
    <w:rsid w:val="00A667EE"/>
    <w:rsid w:val="00A71B1F"/>
    <w:rsid w:val="00A945A0"/>
    <w:rsid w:val="00AA12C9"/>
    <w:rsid w:val="00AA26A5"/>
    <w:rsid w:val="00B00717"/>
    <w:rsid w:val="00B101F8"/>
    <w:rsid w:val="00B25A18"/>
    <w:rsid w:val="00B52E16"/>
    <w:rsid w:val="00B72A48"/>
    <w:rsid w:val="00B73C34"/>
    <w:rsid w:val="00B7411E"/>
    <w:rsid w:val="00B762E4"/>
    <w:rsid w:val="00BA3019"/>
    <w:rsid w:val="00BE02BC"/>
    <w:rsid w:val="00C02BC4"/>
    <w:rsid w:val="00C120B3"/>
    <w:rsid w:val="00C169F6"/>
    <w:rsid w:val="00C70BA9"/>
    <w:rsid w:val="00C71D63"/>
    <w:rsid w:val="00C72981"/>
    <w:rsid w:val="00C76864"/>
    <w:rsid w:val="00CA25BA"/>
    <w:rsid w:val="00CB20FA"/>
    <w:rsid w:val="00D0678A"/>
    <w:rsid w:val="00D11B97"/>
    <w:rsid w:val="00D2447B"/>
    <w:rsid w:val="00D26DD0"/>
    <w:rsid w:val="00D333AC"/>
    <w:rsid w:val="00D3340C"/>
    <w:rsid w:val="00D3650E"/>
    <w:rsid w:val="00D66757"/>
    <w:rsid w:val="00D74FDA"/>
    <w:rsid w:val="00D7759B"/>
    <w:rsid w:val="00D8004D"/>
    <w:rsid w:val="00D869F4"/>
    <w:rsid w:val="00D87B00"/>
    <w:rsid w:val="00D92264"/>
    <w:rsid w:val="00DA21AA"/>
    <w:rsid w:val="00DE0CC0"/>
    <w:rsid w:val="00DE39E7"/>
    <w:rsid w:val="00E074B2"/>
    <w:rsid w:val="00E146A8"/>
    <w:rsid w:val="00E20DDC"/>
    <w:rsid w:val="00E21D54"/>
    <w:rsid w:val="00E428CB"/>
    <w:rsid w:val="00E5691C"/>
    <w:rsid w:val="00E62556"/>
    <w:rsid w:val="00EC691A"/>
    <w:rsid w:val="00EE15C6"/>
    <w:rsid w:val="00F0302B"/>
    <w:rsid w:val="00F07EC0"/>
    <w:rsid w:val="00F24A80"/>
    <w:rsid w:val="00F32EDF"/>
    <w:rsid w:val="00F44E81"/>
    <w:rsid w:val="00F569C3"/>
    <w:rsid w:val="00F8224F"/>
    <w:rsid w:val="00F91CBA"/>
    <w:rsid w:val="00F96B27"/>
    <w:rsid w:val="00FC3B93"/>
    <w:rsid w:val="00FC67BB"/>
    <w:rsid w:val="00FD1D2B"/>
    <w:rsid w:val="00FE171B"/>
    <w:rsid w:val="00FE448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A3C66C"/>
  <w15:chartTrackingRefBased/>
  <w15:docId w15:val="{1CD7286F-FBE1-4BCF-8479-9A7762E7C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page number" w:uiPriority="99"/>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ascii="Calibri" w:eastAsia="Calibri" w:hAnsi="Calibri"/>
      <w:sz w:val="22"/>
      <w:szCs w:val="22"/>
    </w:rPr>
  </w:style>
  <w:style w:type="paragraph" w:styleId="Ttulo1">
    <w:name w:val="heading 1"/>
    <w:next w:val="Normal"/>
    <w:link w:val="Ttulo1Car"/>
    <w:unhideWhenUsed/>
    <w:qFormat/>
    <w:rsid w:val="00160998"/>
    <w:pPr>
      <w:keepNext/>
      <w:keepLines/>
      <w:spacing w:line="259" w:lineRule="auto"/>
      <w:ind w:right="10"/>
      <w:jc w:val="center"/>
      <w:outlineLvl w:val="0"/>
    </w:pPr>
    <w:rPr>
      <w:rFonts w:ascii="Calibri" w:eastAsia="Calibri" w:hAnsi="Calibri"/>
      <w:b/>
      <w:color w:val="0070C0"/>
      <w:sz w:val="36"/>
      <w:szCs w:val="22"/>
    </w:rPr>
  </w:style>
  <w:style w:type="paragraph" w:styleId="Ttulo2">
    <w:name w:val="heading 2"/>
    <w:next w:val="Normal"/>
    <w:link w:val="Ttulo2Car"/>
    <w:unhideWhenUsed/>
    <w:qFormat/>
    <w:rsid w:val="00160998"/>
    <w:pPr>
      <w:keepNext/>
      <w:keepLines/>
      <w:spacing w:line="259" w:lineRule="auto"/>
      <w:ind w:left="10" w:right="9" w:hanging="10"/>
      <w:jc w:val="center"/>
      <w:outlineLvl w:val="1"/>
    </w:pPr>
    <w:rPr>
      <w:rFonts w:ascii="Calibri" w:eastAsia="Calibri" w:hAnsi="Calibri"/>
      <w:b/>
      <w:color w:val="000000"/>
      <w:sz w:val="26"/>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dice6">
    <w:name w:val="index 6"/>
    <w:basedOn w:val="Normal"/>
    <w:pPr>
      <w:tabs>
        <w:tab w:val="center" w:pos="4252"/>
        <w:tab w:val="right" w:pos="8504"/>
      </w:tabs>
    </w:pPr>
    <w:rPr>
      <w:rFonts w:ascii="Times New Roman" w:eastAsia="Times New Roman" w:hAnsi="Times New Roman"/>
      <w:sz w:val="24"/>
      <w:szCs w:val="24"/>
      <w:lang w:val="x-none"/>
    </w:rPr>
  </w:style>
  <w:style w:type="character" w:customStyle="1" w:styleId="EncabezadoCar">
    <w:name w:val="Encabezado Car"/>
    <w:rPr>
      <w:sz w:val="24"/>
      <w:szCs w:val="24"/>
    </w:rPr>
  </w:style>
  <w:style w:type="paragraph" w:styleId="ndice8">
    <w:name w:val="index 8"/>
    <w:basedOn w:val="Normal"/>
    <w:pPr>
      <w:tabs>
        <w:tab w:val="center" w:pos="4252"/>
        <w:tab w:val="right" w:pos="8504"/>
      </w:tabs>
    </w:pPr>
    <w:rPr>
      <w:rFonts w:ascii="Times New Roman" w:eastAsia="Times New Roman" w:hAnsi="Times New Roman"/>
      <w:sz w:val="24"/>
      <w:szCs w:val="24"/>
      <w:lang w:val="x-none"/>
    </w:rPr>
  </w:style>
  <w:style w:type="character" w:customStyle="1" w:styleId="PiedepginaCar">
    <w:name w:val="Pie de página Car"/>
    <w:uiPriority w:val="99"/>
    <w:rPr>
      <w:sz w:val="24"/>
      <w:szCs w:val="24"/>
    </w:rPr>
  </w:style>
  <w:style w:type="paragraph" w:customStyle="1" w:styleId="Listavistosa-nfasis11">
    <w:name w:val="Lista vistosa - Énfasis 11"/>
    <w:basedOn w:val="Normal"/>
    <w:qFormat/>
    <w:pPr>
      <w:ind w:left="720"/>
      <w:contextualSpacing/>
    </w:pPr>
    <w:rPr>
      <w:rFonts w:ascii="Book Antiqua" w:hAnsi="Book Antiqua"/>
      <w:b/>
      <w:bCs/>
      <w:color w:val="404040"/>
    </w:rPr>
  </w:style>
  <w:style w:type="character" w:customStyle="1" w:styleId="TDC21">
    <w:name w:val="TDC 21"/>
    <w:basedOn w:val="Fuentedeprrafopredeter"/>
  </w:style>
  <w:style w:type="character" w:customStyle="1" w:styleId="TDC31">
    <w:name w:val="TDC 31"/>
    <w:rPr>
      <w:color w:val="0000FF"/>
      <w:u w:val="single"/>
    </w:rPr>
  </w:style>
  <w:style w:type="paragraph" w:styleId="TDC4">
    <w:name w:val="toc 4"/>
    <w:basedOn w:val="Normal"/>
    <w:qFormat/>
    <w:pPr>
      <w:spacing w:after="0" w:line="240" w:lineRule="auto"/>
      <w:jc w:val="center"/>
    </w:pPr>
    <w:rPr>
      <w:rFonts w:ascii="Times New Roman" w:eastAsia="Times New Roman" w:hAnsi="Times New Roman"/>
      <w:b/>
      <w:bCs/>
      <w:sz w:val="32"/>
      <w:szCs w:val="24"/>
      <w:u w:val="single"/>
    </w:rPr>
  </w:style>
  <w:style w:type="character" w:customStyle="1" w:styleId="apple-converted-space">
    <w:name w:val="apple-converted-space"/>
    <w:basedOn w:val="Fuentedeprrafopredeter"/>
  </w:style>
  <w:style w:type="paragraph" w:styleId="TDC6">
    <w:name w:val="toc 6"/>
    <w:basedOn w:val="Normal"/>
    <w:unhideWhenUsed/>
    <w:pPr>
      <w:spacing w:after="0" w:line="240" w:lineRule="auto"/>
    </w:pPr>
    <w:rPr>
      <w:rFonts w:ascii="Consolas" w:hAnsi="Consolas"/>
      <w:sz w:val="21"/>
      <w:szCs w:val="21"/>
    </w:rPr>
  </w:style>
  <w:style w:type="character" w:customStyle="1" w:styleId="TextosinformatoCar">
    <w:name w:val="Texto sin formato Car"/>
    <w:link w:val="Textosinformato"/>
    <w:uiPriority w:val="99"/>
    <w:rPr>
      <w:rFonts w:ascii="Consolas" w:eastAsia="Calibri" w:hAnsi="Consolas" w:cs="Times New Roman"/>
      <w:sz w:val="21"/>
      <w:szCs w:val="21"/>
    </w:rPr>
  </w:style>
  <w:style w:type="paragraph" w:styleId="Prrafodelista">
    <w:name w:val="List Paragraph"/>
    <w:basedOn w:val="Normal"/>
    <w:uiPriority w:val="34"/>
    <w:qFormat/>
    <w:rsid w:val="009C36A8"/>
    <w:pPr>
      <w:ind w:left="708"/>
    </w:pPr>
  </w:style>
  <w:style w:type="paragraph" w:styleId="Encabezado">
    <w:name w:val="header"/>
    <w:basedOn w:val="Normal"/>
    <w:link w:val="EncabezadoCar1"/>
    <w:rsid w:val="00195082"/>
    <w:pPr>
      <w:tabs>
        <w:tab w:val="center" w:pos="4252"/>
        <w:tab w:val="right" w:pos="8504"/>
      </w:tabs>
    </w:pPr>
    <w:rPr>
      <w:lang w:val="x-none" w:eastAsia="x-none"/>
    </w:rPr>
  </w:style>
  <w:style w:type="character" w:customStyle="1" w:styleId="EncabezadoCar1">
    <w:name w:val="Encabezado Car1"/>
    <w:link w:val="Encabezado"/>
    <w:rsid w:val="00195082"/>
    <w:rPr>
      <w:rFonts w:ascii="Calibri" w:eastAsia="Calibri" w:hAnsi="Calibri"/>
      <w:sz w:val="22"/>
      <w:szCs w:val="22"/>
    </w:rPr>
  </w:style>
  <w:style w:type="paragraph" w:styleId="Piedepgina">
    <w:name w:val="footer"/>
    <w:basedOn w:val="Normal"/>
    <w:link w:val="PiedepginaCar1"/>
    <w:rsid w:val="00195082"/>
    <w:pPr>
      <w:tabs>
        <w:tab w:val="center" w:pos="4252"/>
        <w:tab w:val="right" w:pos="8504"/>
      </w:tabs>
    </w:pPr>
    <w:rPr>
      <w:lang w:val="x-none" w:eastAsia="x-none"/>
    </w:rPr>
  </w:style>
  <w:style w:type="character" w:customStyle="1" w:styleId="PiedepginaCar1">
    <w:name w:val="Pie de página Car1"/>
    <w:link w:val="Piedepgina"/>
    <w:rsid w:val="00195082"/>
    <w:rPr>
      <w:rFonts w:ascii="Calibri" w:eastAsia="Calibri" w:hAnsi="Calibri"/>
      <w:sz w:val="22"/>
      <w:szCs w:val="22"/>
    </w:rPr>
  </w:style>
  <w:style w:type="character" w:styleId="Hipervnculo">
    <w:name w:val="Hyperlink"/>
    <w:uiPriority w:val="99"/>
    <w:unhideWhenUsed/>
    <w:rsid w:val="003908AE"/>
    <w:rPr>
      <w:color w:val="0000FF"/>
      <w:u w:val="single"/>
    </w:rPr>
  </w:style>
  <w:style w:type="paragraph" w:styleId="Textosinformato">
    <w:name w:val="Plain Text"/>
    <w:basedOn w:val="Normal"/>
    <w:link w:val="TextosinformatoCar"/>
    <w:uiPriority w:val="99"/>
    <w:unhideWhenUsed/>
    <w:rsid w:val="003908AE"/>
    <w:pPr>
      <w:spacing w:after="0" w:line="240" w:lineRule="auto"/>
    </w:pPr>
    <w:rPr>
      <w:rFonts w:ascii="Consolas" w:hAnsi="Consolas"/>
      <w:sz w:val="21"/>
      <w:szCs w:val="21"/>
      <w:lang w:val="x-none" w:eastAsia="x-none"/>
    </w:rPr>
  </w:style>
  <w:style w:type="character" w:customStyle="1" w:styleId="TextosinformatoCar1">
    <w:name w:val="Texto sin formato Car1"/>
    <w:uiPriority w:val="99"/>
    <w:rsid w:val="003908AE"/>
    <w:rPr>
      <w:rFonts w:ascii="Courier New" w:eastAsia="Calibri" w:hAnsi="Courier New" w:cs="Courier New"/>
    </w:rPr>
  </w:style>
  <w:style w:type="paragraph" w:styleId="Textoindependiente">
    <w:name w:val="Body Text"/>
    <w:basedOn w:val="Normal"/>
    <w:link w:val="TextoindependienteCar"/>
    <w:rsid w:val="003908AE"/>
    <w:pPr>
      <w:spacing w:after="0" w:line="240" w:lineRule="auto"/>
    </w:pPr>
    <w:rPr>
      <w:rFonts w:ascii="Arial" w:eastAsia="Times New Roman" w:hAnsi="Arial"/>
      <w:sz w:val="18"/>
      <w:szCs w:val="24"/>
      <w:lang w:val="es-ES_tradnl" w:eastAsia="x-none"/>
    </w:rPr>
  </w:style>
  <w:style w:type="character" w:customStyle="1" w:styleId="TextoindependienteCar">
    <w:name w:val="Texto independiente Car"/>
    <w:link w:val="Textoindependiente"/>
    <w:rsid w:val="003908AE"/>
    <w:rPr>
      <w:rFonts w:ascii="Arial" w:hAnsi="Arial" w:cs="Arial"/>
      <w:sz w:val="18"/>
      <w:szCs w:val="24"/>
      <w:lang w:val="es-ES_tradnl"/>
    </w:rPr>
  </w:style>
  <w:style w:type="paragraph" w:customStyle="1" w:styleId="Contenidodelatabla">
    <w:name w:val="Contenido de la tabla"/>
    <w:basedOn w:val="Normal"/>
    <w:rsid w:val="003908AE"/>
    <w:pPr>
      <w:widowControl w:val="0"/>
      <w:suppressLineNumbers/>
      <w:suppressAutoHyphens/>
      <w:spacing w:after="0" w:line="240" w:lineRule="auto"/>
    </w:pPr>
    <w:rPr>
      <w:rFonts w:ascii="Times New Roman" w:eastAsia="Lucida Sans Unicode" w:hAnsi="Times New Roman"/>
      <w:kern w:val="1"/>
      <w:sz w:val="24"/>
      <w:szCs w:val="24"/>
      <w:lang w:val="es-ES_tradnl"/>
    </w:rPr>
  </w:style>
  <w:style w:type="paragraph" w:customStyle="1" w:styleId="m-5731534170655015417ox-97db485112-msonormal">
    <w:name w:val="m_-5731534170655015417ox-97db485112-msonormal"/>
    <w:basedOn w:val="Normal"/>
    <w:rsid w:val="003908AE"/>
    <w:pPr>
      <w:spacing w:before="100" w:beforeAutospacing="1" w:after="100" w:afterAutospacing="1" w:line="240" w:lineRule="auto"/>
    </w:pPr>
    <w:rPr>
      <w:rFonts w:ascii="Times New Roman" w:eastAsia="Times New Roman" w:hAnsi="Times New Roman"/>
      <w:sz w:val="24"/>
      <w:szCs w:val="24"/>
    </w:rPr>
  </w:style>
  <w:style w:type="character" w:customStyle="1" w:styleId="Textoennegrita">
    <w:name w:val="Texto en negrita"/>
    <w:uiPriority w:val="22"/>
    <w:qFormat/>
    <w:rsid w:val="003908AE"/>
    <w:rPr>
      <w:b/>
      <w:bCs/>
    </w:rPr>
  </w:style>
  <w:style w:type="paragraph" w:styleId="NormalWeb">
    <w:name w:val="Normal (Web)"/>
    <w:basedOn w:val="Normal"/>
    <w:uiPriority w:val="99"/>
    <w:unhideWhenUsed/>
    <w:rsid w:val="003908AE"/>
    <w:pPr>
      <w:spacing w:before="100" w:beforeAutospacing="1" w:after="100" w:afterAutospacing="1" w:line="240" w:lineRule="auto"/>
    </w:pPr>
    <w:rPr>
      <w:rFonts w:ascii="Times New Roman" w:eastAsia="Times New Roman" w:hAnsi="Times New Roman"/>
      <w:sz w:val="24"/>
      <w:szCs w:val="24"/>
    </w:rPr>
  </w:style>
  <w:style w:type="paragraph" w:customStyle="1" w:styleId="Default">
    <w:name w:val="Default"/>
    <w:rsid w:val="00D8004D"/>
    <w:pPr>
      <w:autoSpaceDE w:val="0"/>
      <w:autoSpaceDN w:val="0"/>
      <w:adjustRightInd w:val="0"/>
    </w:pPr>
    <w:rPr>
      <w:rFonts w:ascii="Calibri" w:eastAsia="Calibri" w:hAnsi="Calibri" w:cs="Calibri"/>
      <w:color w:val="000000"/>
      <w:sz w:val="24"/>
      <w:szCs w:val="24"/>
      <w:lang w:eastAsia="en-US"/>
    </w:rPr>
  </w:style>
  <w:style w:type="character" w:styleId="Nmerodepgina">
    <w:name w:val="page number"/>
    <w:uiPriority w:val="99"/>
    <w:unhideWhenUsed/>
    <w:rsid w:val="00D8004D"/>
    <w:rPr>
      <w:rFonts w:eastAsia="Times New Roman" w:cs="Times New Roman"/>
      <w:bCs w:val="0"/>
      <w:iCs w:val="0"/>
      <w:szCs w:val="22"/>
      <w:lang w:val="es-ES"/>
    </w:rPr>
  </w:style>
  <w:style w:type="paragraph" w:styleId="Textodeglobo">
    <w:name w:val="Balloon Text"/>
    <w:basedOn w:val="Normal"/>
    <w:link w:val="TextodegloboCar"/>
    <w:rsid w:val="00F8224F"/>
    <w:pPr>
      <w:spacing w:after="0" w:line="240" w:lineRule="auto"/>
    </w:pPr>
    <w:rPr>
      <w:rFonts w:ascii="Tahoma" w:hAnsi="Tahoma"/>
      <w:sz w:val="16"/>
      <w:szCs w:val="16"/>
      <w:lang w:val="x-none" w:eastAsia="x-none"/>
    </w:rPr>
  </w:style>
  <w:style w:type="character" w:customStyle="1" w:styleId="TextodegloboCar">
    <w:name w:val="Texto de globo Car"/>
    <w:link w:val="Textodeglobo"/>
    <w:rsid w:val="00F8224F"/>
    <w:rPr>
      <w:rFonts w:ascii="Tahoma" w:eastAsia="Calibri" w:hAnsi="Tahoma" w:cs="Tahoma"/>
      <w:sz w:val="16"/>
      <w:szCs w:val="16"/>
    </w:rPr>
  </w:style>
  <w:style w:type="character" w:customStyle="1" w:styleId="Ttulo1Car">
    <w:name w:val="Título 1 Car"/>
    <w:link w:val="Ttulo1"/>
    <w:rsid w:val="00160998"/>
    <w:rPr>
      <w:rFonts w:ascii="Calibri" w:eastAsia="Calibri" w:hAnsi="Calibri"/>
      <w:b/>
      <w:color w:val="0070C0"/>
      <w:sz w:val="36"/>
      <w:szCs w:val="22"/>
      <w:lang w:val="es-ES" w:eastAsia="es-ES" w:bidi="ar-SA"/>
    </w:rPr>
  </w:style>
  <w:style w:type="character" w:customStyle="1" w:styleId="Ttulo2Car">
    <w:name w:val="Título 2 Car"/>
    <w:link w:val="Ttulo2"/>
    <w:rsid w:val="00160998"/>
    <w:rPr>
      <w:rFonts w:ascii="Calibri" w:eastAsia="Calibri" w:hAnsi="Calibri"/>
      <w:b/>
      <w:color w:val="000000"/>
      <w:sz w:val="26"/>
      <w:szCs w:val="22"/>
      <w:lang w:val="es-ES" w:eastAsia="es-ES" w:bidi="ar-SA"/>
    </w:rPr>
  </w:style>
  <w:style w:type="paragraph" w:customStyle="1" w:styleId="footnotedescription">
    <w:name w:val="footnote description"/>
    <w:next w:val="Normal"/>
    <w:link w:val="footnotedescriptionChar"/>
    <w:hidden/>
    <w:rsid w:val="00160998"/>
    <w:pPr>
      <w:spacing w:line="259" w:lineRule="auto"/>
    </w:pPr>
    <w:rPr>
      <w:rFonts w:ascii="Calibri" w:eastAsia="Calibri" w:hAnsi="Calibri"/>
      <w:color w:val="000000"/>
      <w:sz w:val="22"/>
      <w:szCs w:val="22"/>
    </w:rPr>
  </w:style>
  <w:style w:type="character" w:customStyle="1" w:styleId="footnotedescriptionChar">
    <w:name w:val="footnote description Char"/>
    <w:link w:val="footnotedescription"/>
    <w:rsid w:val="00160998"/>
    <w:rPr>
      <w:rFonts w:ascii="Calibri" w:eastAsia="Calibri" w:hAnsi="Calibri"/>
      <w:color w:val="000000"/>
      <w:sz w:val="22"/>
      <w:szCs w:val="22"/>
      <w:lang w:bidi="ar-SA"/>
    </w:rPr>
  </w:style>
  <w:style w:type="character" w:customStyle="1" w:styleId="footnotemark">
    <w:name w:val="footnote mark"/>
    <w:hidden/>
    <w:rsid w:val="00160998"/>
    <w:rPr>
      <w:rFonts w:ascii="Calibri" w:eastAsia="Calibri" w:hAnsi="Calibri" w:cs="Calibri"/>
      <w:color w:val="000000"/>
      <w:sz w:val="22"/>
      <w:vertAlign w:val="superscript"/>
    </w:rPr>
  </w:style>
  <w:style w:type="paragraph" w:customStyle="1" w:styleId="font8">
    <w:name w:val="font_8"/>
    <w:basedOn w:val="Normal"/>
    <w:rsid w:val="00160998"/>
    <w:pPr>
      <w:spacing w:before="100" w:beforeAutospacing="1" w:after="100" w:afterAutospacing="1" w:line="240" w:lineRule="auto"/>
    </w:pPr>
    <w:rPr>
      <w:rFonts w:ascii="Times New Roman" w:eastAsia="Times New Roman" w:hAnsi="Times New Roman"/>
      <w:sz w:val="24"/>
      <w:szCs w:val="24"/>
    </w:rPr>
  </w:style>
  <w:style w:type="table" w:styleId="Tablaconcuadrcula">
    <w:name w:val="Table Grid"/>
    <w:basedOn w:val="Tablanormal"/>
    <w:rsid w:val="00FE17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216879">
      <w:bodyDiv w:val="1"/>
      <w:marLeft w:val="0"/>
      <w:marRight w:val="0"/>
      <w:marTop w:val="0"/>
      <w:marBottom w:val="0"/>
      <w:divBdr>
        <w:top w:val="none" w:sz="0" w:space="0" w:color="auto"/>
        <w:left w:val="none" w:sz="0" w:space="0" w:color="auto"/>
        <w:bottom w:val="none" w:sz="0" w:space="0" w:color="auto"/>
        <w:right w:val="none" w:sz="0" w:space="0" w:color="auto"/>
      </w:divBdr>
    </w:div>
    <w:div w:id="1014918579">
      <w:bodyDiv w:val="1"/>
      <w:marLeft w:val="0"/>
      <w:marRight w:val="0"/>
      <w:marTop w:val="0"/>
      <w:marBottom w:val="0"/>
      <w:divBdr>
        <w:top w:val="none" w:sz="0" w:space="0" w:color="auto"/>
        <w:left w:val="none" w:sz="0" w:space="0" w:color="auto"/>
        <w:bottom w:val="none" w:sz="0" w:space="0" w:color="auto"/>
        <w:right w:val="none" w:sz="0" w:space="0" w:color="auto"/>
      </w:divBdr>
    </w:div>
    <w:div w:id="1516847706">
      <w:bodyDiv w:val="1"/>
      <w:marLeft w:val="0"/>
      <w:marRight w:val="0"/>
      <w:marTop w:val="0"/>
      <w:marBottom w:val="0"/>
      <w:divBdr>
        <w:top w:val="none" w:sz="0" w:space="0" w:color="auto"/>
        <w:left w:val="none" w:sz="0" w:space="0" w:color="auto"/>
        <w:bottom w:val="none" w:sz="0" w:space="0" w:color="auto"/>
        <w:right w:val="none" w:sz="0" w:space="0" w:color="auto"/>
      </w:divBdr>
    </w:div>
    <w:div w:id="2087416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9.svg"/><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6dcf2cf-c33e-4aca-aefd-e0afedd60be6">
      <Terms xmlns="http://schemas.microsoft.com/office/infopath/2007/PartnerControls"/>
    </lcf76f155ced4ddcb4097134ff3c332f>
    <TaxCatchAll xmlns="c82af0cd-7f6d-46c8-8202-a930e67672d9"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o" ma:contentTypeID="0x0101009E59693F143D5B44B5B1D942014730C5" ma:contentTypeVersion="15" ma:contentTypeDescription="Crear nuevo documento." ma:contentTypeScope="" ma:versionID="575e68625d7653151db4511dc93cfc49">
  <xsd:schema xmlns:xsd="http://www.w3.org/2001/XMLSchema" xmlns:xs="http://www.w3.org/2001/XMLSchema" xmlns:p="http://schemas.microsoft.com/office/2006/metadata/properties" xmlns:ns2="d6dcf2cf-c33e-4aca-aefd-e0afedd60be6" xmlns:ns3="c82af0cd-7f6d-46c8-8202-a930e67672d9" targetNamespace="http://schemas.microsoft.com/office/2006/metadata/properties" ma:root="true" ma:fieldsID="b2c56b911bfd67704932fe9b5334f533" ns2:_="" ns3:_="">
    <xsd:import namespace="d6dcf2cf-c33e-4aca-aefd-e0afedd60be6"/>
    <xsd:import namespace="c82af0cd-7f6d-46c8-8202-a930e67672d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dcf2cf-c33e-4aca-aefd-e0afedd60b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433b36f1-af16-4fc9-bb80-b7f8033fc7e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2af0cd-7f6d-46c8-8202-a930e67672d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37ad829-7b0a-48b4-adc5-3b9bd82d13a6}" ma:internalName="TaxCatchAll" ma:showField="CatchAllData" ma:web="c82af0cd-7f6d-46c8-8202-a930e67672d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FBEBDA-104B-49C7-B24B-6F7878D8F4BF}">
  <ds:schemaRefs>
    <ds:schemaRef ds:uri="http://schemas.microsoft.com/sharepoint/v3/contenttype/forms"/>
  </ds:schemaRefs>
</ds:datastoreItem>
</file>

<file path=customXml/itemProps2.xml><?xml version="1.0" encoding="utf-8"?>
<ds:datastoreItem xmlns:ds="http://schemas.openxmlformats.org/officeDocument/2006/customXml" ds:itemID="{F443BE14-4796-4DD6-AAE1-D52FB36E80ED}">
  <ds:schemaRefs>
    <ds:schemaRef ds:uri="http://schemas.microsoft.com/office/2006/metadata/properties"/>
    <ds:schemaRef ds:uri="http://schemas.microsoft.com/office/infopath/2007/PartnerControls"/>
    <ds:schemaRef ds:uri="d6dcf2cf-c33e-4aca-aefd-e0afedd60be6"/>
    <ds:schemaRef ds:uri="c82af0cd-7f6d-46c8-8202-a930e67672d9"/>
  </ds:schemaRefs>
</ds:datastoreItem>
</file>

<file path=customXml/itemProps3.xml><?xml version="1.0" encoding="utf-8"?>
<ds:datastoreItem xmlns:ds="http://schemas.openxmlformats.org/officeDocument/2006/customXml" ds:itemID="{BFC14131-CE79-4C4B-B2BD-10B5617AFE65}">
  <ds:schemaRefs>
    <ds:schemaRef ds:uri="http://schemas.openxmlformats.org/officeDocument/2006/bibliography"/>
  </ds:schemaRefs>
</ds:datastoreItem>
</file>

<file path=customXml/itemProps4.xml><?xml version="1.0" encoding="utf-8"?>
<ds:datastoreItem xmlns:ds="http://schemas.openxmlformats.org/officeDocument/2006/customXml" ds:itemID="{010E9CB8-3D4F-4123-916A-F95A45F247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dcf2cf-c33e-4aca-aefd-e0afedd60be6"/>
    <ds:schemaRef ds:uri="c82af0cd-7f6d-46c8-8202-a930e67672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2166</Words>
  <Characters>11916</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LISTADO GRUPO DE DESARROLLO LOCAL DE CASTILLA LA MANCHA</vt:lpstr>
    </vt:vector>
  </TitlesOfParts>
  <Company>Dark</Company>
  <LinksUpToDate>false</LinksUpToDate>
  <CharactersWithSpaces>14054</CharactersWithSpaces>
  <SharedDoc>false</SharedDoc>
  <HLinks>
    <vt:vector size="12" baseType="variant">
      <vt:variant>
        <vt:i4>4980847</vt:i4>
      </vt:variant>
      <vt:variant>
        <vt:i4>5</vt:i4>
      </vt:variant>
      <vt:variant>
        <vt:i4>0</vt:i4>
      </vt:variant>
      <vt:variant>
        <vt:i4>5</vt:i4>
      </vt:variant>
      <vt:variant>
        <vt:lpwstr>mailto:recamder@recamder.es</vt:lpwstr>
      </vt:variant>
      <vt:variant>
        <vt:lpwstr/>
      </vt:variant>
      <vt:variant>
        <vt:i4>7274535</vt:i4>
      </vt:variant>
      <vt:variant>
        <vt:i4>2</vt:i4>
      </vt:variant>
      <vt:variant>
        <vt:i4>0</vt:i4>
      </vt:variant>
      <vt:variant>
        <vt:i4>5</vt:i4>
      </vt:variant>
      <vt:variant>
        <vt:lpwstr>http://www.recamder.es/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LISTADO GRUPO DE DESARROLLO LOCAL DE CASTILLA LA MANCHA</dc:title>
  <dc:subject/>
  <dc:creator>.</dc:creator>
  <cp:keywords/>
  <cp:lastModifiedBy>Gabinete de prensa Recamder</cp:lastModifiedBy>
  <cp:revision>2</cp:revision>
  <cp:lastPrinted>2026-09-22T11:25:00Z</cp:lastPrinted>
  <dcterms:created xsi:type="dcterms:W3CDTF">2026-09-24T17:46:00Z</dcterms:created>
  <dcterms:modified xsi:type="dcterms:W3CDTF">2026-09-24T17:46:00Z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0x0101009E59693F143D5B44B5B1D942014730C5</vt:lpwstr>
  </property>
</Properties>
</file>